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keepLines w:val="false"/>
        <w:spacing w:after="6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32"/>
          <w:szCs w:val="32"/>
        </w:rPr>
        <w:t xml:space="preserve">ZMLUVA O VÝPOŽIČKE</w:t>
      </w:r>
    </w:p>
    <w:p>
      <w:pPr>
        <w:keepNext/>
        <w:keepLines w:val="false"/>
        <w:spacing w:after="240" w:before="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hnuteľnej veci, uzavretá podľa § 659 a nasl. zákona č. 40/1964 Zb. Občiansky zákonník v znení neskorších predpisov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Zmluvné strany</w:t>
      </w:r>
    </w:p>
    <w:p>
      <w:pPr>
        <w:keepNext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Požičiavateľ: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Ján Novák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nar.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12. 3. 1980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trvale bytom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Modelová 1, 811 01 Bratislava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(ďalej len „požičiavateľ“)</w:t>
      </w:r>
    </w:p>
    <w:p>
      <w:pPr>
        <w:keepNext w:val="false"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a</w:t>
      </w:r>
    </w:p>
    <w:p>
      <w:pPr>
        <w:keepNext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Vypožičiavateľ: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Peter Kováč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nar.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12. 3. 1982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trvale bytom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Modelová 2, 811 01 Bratislava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(ďalej len „vypožičiavateľ“)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(požičiavateľ a vypožičiavateľ ďalej spolu aj ako „zmluvné strany“)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Predmet výpožičky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Požičiavateľ je vlastníkom tejto hnuteľnej veci:</w:t>
      </w:r>
    </w:p>
    <w:p>
      <w:pPr>
        <w:spacing w:after="240" w:before="0" w:line="276"/>
        <w:ind w:left="567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akumulátorová vŕtačka Značka XY, model 18V, s dvoma batériami a nabíjačkou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/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výrobné (sériové) číslo: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SN 7781-2233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(ďalej len „vec“).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Spolu s vecou požičiavateľ odovzdá vypožičiavateľovi toto príslušenstvo: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prepravný kufor, sada vrtákov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Zmluvné strany uvádzajú hodnotu veci ku dňu uzavretia tejto zmluvy vo výške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250 €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4.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Požičiavateľ touto zmluvou prenecháva vypožičiavateľovi vec bezplatne na dočasné užívanie na dohodnutú dobu a vypožičiavateľ vec za podmienok tejto zmluvy prijíma.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5.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Požičiavateľ odovzdá vec vypožičiavateľovi 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5. 10. 2026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na adrese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Hlavná 1, Bratislava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v stave spôsobilom na riadne užívanie. Stav veci a jej známe vady pri odovzdaní: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vec je funkčná, bez poškodení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III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Užívanie veci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Vypožičiavateľ je oprávnený užívať vec riadne a v súlade s týmto účelom: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montáž kuchynskej linky v byte vypožičiavateľa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 Je povinný chrániť vec pred poškodením, stratou alebo zničením.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Vypožičiavateľ nesmie vec prenechať na užívanie inej osobe.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Obvyklé náklady spojené s užívaním veci (najmä prevádzkové náplne, spotrebný materiál a čistenie) znáša vypožičiavateľ. Opravy, ktoré nevznikli zavinením vypožičiavateľa, zabezpečuje požičiavateľ; vypožičiavateľ je povinný bez zbytočného odkladu oznámiť mu ich potrebu.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4.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Zmeny na veci môže vypožičiavateľ vykonať len s predchádzajúcim súhlasom požičiavateľa.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IV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Doba výpožičky a vrátenie veci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Výpožička sa dojednáva na dobu do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12. 10. 2026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 Vypožičiavateľ je povinný vec vrátiť, len čo ju nepotrebuje, najneskôr však v tento deň.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Požičiavateľ môže požadovať vrátenie veci aj pred skončením dohodnutej doby, ak vypožičiavateľ vec neužíva riadne alebo ju užíva v rozpore s účelom, ktorému slúži (§ 662 ods. 2 Občianskeho zákonníka).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Vypožičiavateľ vráti vec požičiavateľovi na adrese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Hlavná 1, Bratislava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spolu s príslušenstvom, v stave, v akom ju prevzal, s prihliadnutím na obvyklé opotrebenie pri riadnom užívaní.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V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Zodpovednosť za škodu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Vypožičiavateľ je povinný bez zbytočného odkladu oznámiť požičiavateľovi každé poškodenie, stratu alebo zničenie veci.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Za škodu na veci zodpovedá vypožičiavateľ podľa všeobecných ustanovení Občianskeho zákonníka o zodpovednosti za škodu (§ 420 Občianskeho zákonníka). Za opotrebenie veci spôsobené jej riadnym užívaním nezodpovedá.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VI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Rozhodcovská doložka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Zmluvné strany sa dohodli, že všetky spory, ktoré vzniknú z tohto zmluvného vzťahu budú riešené (písomne a zrýchlenou formou) rozhodcom ustanoveným do funkcie "vybranou osobou" podľa § 6 ods. 3 zákona č. 244/2002 Z.z. o rozhodcovskom konaní a to spoločnosťou Rozhodcovské konanie SR s.r.o, so sídlom: Žilinská 14, 81105 Bratislava (www.rsba.sk) podľa pravidiel zverejnených v Obchodnom vestníku č. 96/2016, značka: O000260. Rozhodcovské konanie bude vedené v súlade s právnymi predpismi SR a to jedným rozhodcom. Rozhodcom v spore môže byť aj štatutárny orgán vybranej osoby. Strany sa podrobia rozhodcovskému konaniu a rozhodnutiu.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VII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Záverečné ustanovenia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Táto zmluva nadobúda platnosť a účinnosť dňom jej podpisu oboma zmluvnými stranami. Zmluvu možno meniť len písomnými dodatkami.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Právne vzťahy neupravené touto zmluvou sa riadia ustanoveniami § 659 až § 662 a ďalšími príslušnými ustanoveniami Občianskeho zákonníka.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Zmluva je vyhotovená v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2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rovnopisoch, z ktorých každá zmluvná strana dostane aspoň jeden.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4.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Zmluvné strany vyhlasujú, že si zmluvu prečítali, jej obsahu porozumeli a na znak súhlasu ju slobodne a vážne podpisujú.</w:t>
      </w:r>
    </w:p>
    <w:p>
      <w:pPr>
        <w:keepNext w:val="false"/>
        <w:keepLines w:val="false"/>
        <w:spacing w:after="24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tbl>
      <w:tblPr>
        <w:tblW w:type="dxa" w:w="90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V ........................ dňa 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Požičiavateľ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Ján Novák</w:t>
            </w:r>
          </w:p>
        </w:tc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V ........................ dňa 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Vypožičiavateľ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Peter Kováč</w:t>
            </w:r>
          </w:p>
        </w:tc>
      </w:tr>
    </w:tbl>
    <w:sectPr>
      <w:footerReference w:type="default" r:id="rId7"/>
      <w:pgSz w:w="11906" w:h="16838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070"/>
      </w:tabs>
      <w:spacing w:after="0" w:before="0" w:line="220"/>
      <w:jc w:val="left"/>
    </w:pP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Ďalšie právne vzory a tlačivá nájdete na </w:t>
    </w:r>
    <w:hyperlink w:history="1" r:id="rIducb0clap_a_waehdryvyr">
      <w:r>
        <w:rPr>
          <w:rFonts w:ascii="Times New Roman" w:cs="Times New Roman" w:eastAsia="Times New Roman" w:hAnsi="Times New Roman"/>
          <w:b/>
          <w:bCs/>
          <w:color w:val="666666"/>
          <w:sz w:val="18"/>
          <w:szCs w:val="18"/>
        </w:rPr>
        <w:t xml:space="preserve">pravnevzory.sk</w:t>
      </w:r>
    </w:hyperlink>
    <w:r>
      <w:rPr>
        <w:rFonts w:ascii="Times New Roman" w:cs="Times New Roman" w:eastAsia="Times New Roman" w:hAnsi="Times New Roman"/>
        <w:color w:val="666666"/>
        <w:sz w:val="18"/>
        <w:szCs w:val="18"/>
      </w:rPr>
      <w:tab/>
    </w: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strana </w:t>
      <w:fldChar w:fldCharType="begin"/>
      <w:instrText xml:space="preserve">PAGE</w:instrText>
      <w:fldChar w:fldCharType="separate"/>
      <w:fldChar w:fldCharType="end"/>
      <w:t xml:space="preserve"> z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>
      <w:pPr>
        <w:spacing w:after="120" w:before="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cb0clap_a_waehdryvyr" Type="http://schemas.openxmlformats.org/officeDocument/2006/relationships/hyperlink" Target="https://pravnevzory.sk/?utm_source=document&amp;utm_medium=docx&amp;utm_campaign=template_footer&amp;utm_content=zmluva-o-vypozicke-hnutelnej-veci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Zmluva o výpožičke hnuteľnej veci</dc:title>
  <dc:creator>Vzory a tlačivá (pravnevzory.sk)</dc:creator>
  <dc:description>Zmluva o výpožičke hnuteľnej veci</dc:description>
  <cp:lastModifiedBy>Un-named</cp:lastModifiedBy>
  <cp:revision>1</cp:revision>
  <dcterms:created xsi:type="dcterms:W3CDTF">2026-10-05T17:20:54.290Z</dcterms:created>
  <dcterms:modified xsi:type="dcterms:W3CDTF">2026-10-05T17:20:54.290Z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