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PARENTAL CONSENT FOR A CHILD TO TRAVEL ABROAD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Consenting parent / legal guardian:</w:t>
      </w:r>
    </w:p>
    <w:p>
      <w:pPr>
        <w:keepNext w:val="false"/>
        <w:keepLines w:val="false"/>
        <w:spacing w:after="120" w:before="0" w:line="276"/>
        <w:ind w:left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born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 March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residing at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phone: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(hereinafter the “consenting parent / legal guardian”)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I/We consent to the temporary travel of the child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Martin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born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10 May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travel document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passport XX100001 (fictional)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accompanied by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born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 March 1955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travel document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passport XX100002 (fictional)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relationship to the child: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grandparent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Destination and transit countries: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Austria; no further transit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Travel period: from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 November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 November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Purpose, place and accommodation address: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Holiday, Vienna, Model Hotel, Model Street 10 (fictional address)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Contact for the consenting parent(s) during the trip: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+421 900 000 000, osoba1@example.com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This consent is limited to the stated temporary journey and does not authorise relocation of the child.</w:t>
      </w:r>
    </w:p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 October 2026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Consenting parent / legal guardian 1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More legal templates and forms at </w:t>
    </w:r>
    <w:hyperlink w:history="1" r:id="rIdunkqtm7g1x-_qzbv4aspx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kqtm7g1x-_qzbv4aspx" Type="http://schemas.openxmlformats.org/officeDocument/2006/relationships/hyperlink" Target="https://pravnevzory.sk/?utm_source=document&amp;utm_medium=docx&amp;utm_campaign=template_footer&amp;utm_content=suhlas-rodica-s-vycestovanim-dietata-v-anglictin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Súhlas rodiča s vycestovaním dieťaťa v angličtine</dc:title>
  <dc:creator>Vzory a tlačivá (pravnevzory.sk)</dc:creator>
  <dc:description>Súhlas rodiča s vycestovaním dieťaťa v angličtine</dc:description>
  <cp:lastModifiedBy>Un-named</cp:lastModifiedBy>
  <cp:revision>1</cp:revision>
  <dcterms:created xsi:type="dcterms:W3CDTF">2026-10-06T20:58:49.212Z</dcterms:created>
  <dcterms:modified xsi:type="dcterms:W3CDTF">2026-10-06T20:58:49.212Z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