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MANDÁTNA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566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1,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1,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99000008</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99001/B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Ján Novák, konateľ</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osoba1@example.com</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„mandant“)</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Mandatár:</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2,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99000016</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99002/B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Peter Kováč, konateľ</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osoba2@example.com</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„mandatár“)</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a mandatár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sa zaväzuje, že pre mandanta na jeho účet za odplatu zariadi túto obchodnú záležitosť (ďalej len „záležitosť“):</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zariadenie mzdovej a personálnej agendy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Pri zariaďovaní záležitosti mandatár vykoná najmä tieto činnosti:</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spracovanie mesačných mzdových podkladov, príprava hlásení a komunikácia so Sociálnou poisťovňou v rozsahu udeleného plnomocenstva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Mandant sa zaväzuje zaplatiť mandatárovi za zariadenie záležitosti odplatu a uhradiť mu náklady v rozsahu podľa tejto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Povinnosti mandatára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je povinný postupovať pri zariaďovaní záležitosti s odbornou starostlivosťou, podľa pokynov mandanta a v súlade s jeho záujmami, ktoré pozná alebo musí poznať.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Mandatár je povinný bez zbytočného odkladu oznámiť mandantovi všetky okolnosti, ktoré zistil pri zariaďovaní záležitosti a ktoré môžu mať vplyv na zmenu jeho pokynov. Od pokynov mandanta sa môže odchýliť, len ak je to naliehavo nevyhnutné v záujme mandanta a nemôže včas dostať jeho súhlas.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Mandatár informuje mandanta o postupe zariaďovania záležitosti </w:t>
      </w:r>
      <w:r>
        <w:rPr>
          <w:rFonts w:ascii="Times New Roman" w:cs="Times New Roman" w:eastAsia="Times New Roman" w:hAnsi="Times New Roman"/>
          <w:b w:val="false"/>
          <w:bCs w:val="false"/>
          <w:i w:val="false"/>
          <w:iCs w:val="false"/>
          <w:sz w:val="24"/>
          <w:szCs w:val="24"/>
        </w:rPr>
        <w:t xml:space="preserve">na jeho požiadanie a po každom podstatnom kroku</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Mandatár môže na zariadenie záležitosti alebo jej časti použiť aj iné osoby; za ich činnosť zodpovedá tak, akoby záležitosť zariaďoval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Mandatár je povinný bez zbytočného odkladu odovzdať mandantovi veci, ktoré za neho prevzal pri zariaďovaní záležitosti.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Mandatár zodpovedá za škodu na veciach prevzatých od mandanta a na veciach prevzatých pri zariaďovaní záležitosti od tretích osôb, ibaže túto škodu nemohol odvrátiť ani pri vynaložení odbornej starostlivosti.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Mandatár nezodpovedá za porušenie záväzkov osôb, s ktorými pri zariaďovaní záležitosti uzavrel zmluvu, ibaže sa za ich splnenie v tejto zmluve alebo v písomnom dodatku k nej výslovne zaručil.</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Povinnosti mandanta a plnomocenstvo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Mandant je povinný včas odovzdať mandatárovi veci, podklady a informácie potrebné na zariadenie záležitosti, ak z ich povahy nevyplýva, že ich má obstarať mandatár, a poskytnúť mu ďalšiu súčinnosť, o ktorú ho mandatár odôvodnene požiada.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Mandant týmto splnomocňuje mandatára, aby ho zastupoval a v jeho mene robil tieto právne úkony:</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zastupovať mandanta pred Sociálnou poisťovňou v bežných registračných a vykazovacích úkonoch</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Mandatár plnomocenstvo prijíma. Plnomocenstvo zaniká spolu so skončením tejto zmluvy, ak ho mandant neodvolá skôr.</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Odplata a náklady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Mandant platí mandatárovi mesačnú paušálnu odplatu vo výške </w:t>
      </w:r>
      <w:r>
        <w:rPr>
          <w:rFonts w:ascii="Times New Roman" w:cs="Times New Roman" w:eastAsia="Times New Roman" w:hAnsi="Times New Roman"/>
          <w:b/>
          <w:bCs/>
          <w:i w:val="false"/>
          <w:iCs w:val="false"/>
          <w:sz w:val="24"/>
          <w:szCs w:val="24"/>
        </w:rPr>
        <w:t xml:space="preserve">400 €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štyristo eur</w:t>
      </w:r>
      <w:r>
        <w:rPr>
          <w:rFonts w:ascii="Times New Roman" w:cs="Times New Roman" w:eastAsia="Times New Roman" w:hAnsi="Times New Roman"/>
          <w:b w:val="false"/>
          <w:bCs w:val="false"/>
          <w:i w:val="false"/>
          <w:iCs w:val="false"/>
          <w:sz w:val="24"/>
          <w:szCs w:val="24"/>
        </w:rPr>
        <w:t xml:space="preserve">) za každý kalendárny mesiac trvania zmluvy; za neúplný mesiac patrí mandatárovi pomerná časť. Odplatu mandatár vyúčtuje faktúrou vždy po skončení kalendárneho mesiaca.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Mandatár nie je platiteľom dane z pridanej hodnoty.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Mandant uhradí mandatárovi náklady, ktoré mandatár nevyhnutne alebo účelne vynaložil pri zariaďovaní záležitosti, najmä správne a iné poplatky, cestovné náklady a platby tretím osobám. Náklad presahujúci v jednotlivom prípade sumu </w:t>
      </w:r>
      <w:r>
        <w:rPr>
          <w:rFonts w:ascii="Times New Roman" w:cs="Times New Roman" w:eastAsia="Times New Roman" w:hAnsi="Times New Roman"/>
          <w:b w:val="false"/>
          <w:bCs w:val="false"/>
          <w:i w:val="false"/>
          <w:iCs w:val="false"/>
          <w:sz w:val="24"/>
          <w:szCs w:val="24"/>
        </w:rPr>
        <w:t xml:space="preserve">100 €</w:t>
      </w:r>
      <w:r>
        <w:rPr>
          <w:rFonts w:ascii="Times New Roman" w:cs="Times New Roman" w:eastAsia="Times New Roman" w:hAnsi="Times New Roman"/>
          <w:b w:val="false"/>
          <w:bCs w:val="false"/>
          <w:i w:val="false"/>
          <w:iCs w:val="false"/>
          <w:sz w:val="24"/>
          <w:szCs w:val="24"/>
        </w:rPr>
        <w:t xml:space="preserve"> môže mandatár vynaložiť len s predchádzajúcim súhlasom mandanta. Náklady mandatár vyúčtuje spolu s odplatou a doloží ich dokladmi.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Faktúry sú splatné do </w:t>
      </w:r>
      <w:r>
        <w:rPr>
          <w:rFonts w:ascii="Times New Roman" w:cs="Times New Roman" w:eastAsia="Times New Roman" w:hAnsi="Times New Roman"/>
          <w:b w:val="false"/>
          <w:bCs w:val="false"/>
          <w:i w:val="false"/>
          <w:iCs w:val="false"/>
          <w:sz w:val="24"/>
          <w:szCs w:val="24"/>
        </w:rPr>
        <w:t xml:space="preserve">14</w:t>
      </w:r>
      <w:r>
        <w:rPr>
          <w:rFonts w:ascii="Times New Roman" w:cs="Times New Roman" w:eastAsia="Times New Roman" w:hAnsi="Times New Roman"/>
          <w:b w:val="false"/>
          <w:bCs w:val="false"/>
          <w:i w:val="false"/>
          <w:iCs w:val="false"/>
          <w:sz w:val="24"/>
          <w:szCs w:val="24"/>
        </w:rPr>
        <w:t xml:space="preserve"> dní odo dňa ich doručenia mandantovi, a to bezhotovostne na účet mandatára IBAN </w:t>
      </w:r>
      <w:r>
        <w:rPr>
          <w:rFonts w:ascii="Times New Roman" w:cs="Times New Roman" w:eastAsia="Times New Roman" w:hAnsi="Times New Roman"/>
          <w:b w:val="false"/>
          <w:bCs w:val="false"/>
          <w:i w:val="false"/>
          <w:iCs w:val="false"/>
          <w:sz w:val="24"/>
          <w:szCs w:val="24"/>
        </w:rPr>
        <w:t xml:space="preserve">SK14 1200 0000 0099 0000 0001</w:t>
      </w:r>
      <w:r>
        <w:rPr>
          <w:rFonts w:ascii="Times New Roman" w:cs="Times New Roman" w:eastAsia="Times New Roman" w:hAnsi="Times New Roman"/>
          <w:b w:val="false"/>
          <w:bCs w:val="false"/>
          <w:i w:val="false"/>
          <w:iCs w:val="false"/>
          <w:sz w:val="24"/>
          <w:szCs w:val="24"/>
        </w:rPr>
        <w:t xml:space="preserve">. Ak je mandant v omeškaní so zaplatením, mandatár má nárok na úroky z omeškania podľa § 369 Obchodného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Trvanie a skončenie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Zmluva sa uzatvára na neurčitý čas.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Mandant môže zmluvu kedykoľvek čiastočne alebo v celom rozsahu vypovedať. Ak výpoveď neurčuje neskoršiu účinnosť, nadobúda účinnosť dňom, keď sa o nej mandatár dozvedel alebo mohol dozvedieť. Za činnosť riadne uskutočnenú do účinnosti výpovede má mandatár nárok na úhradu nákladov a na primeranú časť odplaty.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Mandatár môže zmluvu vypovedať s účinnosťou ku koncu kalendárneho mesiaca nasledujúceho po mesiaci, v ktorom bola výpoveď doručená mandantovi, ak z výpovede nevyplýva neskorší čas.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môžu zmluvu kedykoľvek skončiť písomnou dohodou.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Ku dňu skončenia zmluvy zaniká záväzok mandatára uskutočňovať činnosť, na ktorú sa skončenie vzťahuje. Mandatár je však povinný upozorniť mandanta na opatrenia potrebné na odvrátenie škody, ktorá by mandantovi hrozila nedokončením činnosti; ak ich mandant nemôže urobiť ani pomocou iných osôb a požiada o to mandatára, mandatár ich urobí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Pri skončení zmluvy mandatár bez zbytočného odkladu odovzdá mandantovi všetky veci, podklady a doklady, ktoré od neho alebo za neho prevzal, a predloží mu vyúčtovanie odplaty a nákladov.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Mlčanlivosť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je povinný zachovávať mlčanlivosť o všetkých skutočnostiach, o ktorých sa dozvedel pri zariaďovaní záležitosti a ktoré nie sú verejne dostupné, najmä o obchodnom tajomstve mandanta, a nesmie ich použiť v rozpore so záujmami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Povinnosť mlčanlivosti trvá aj po skončení tejto zmluvy. Nevzťahuje sa na prípady, keď povinnosť poskytnúť informáciu ukladá mandatárovi zákon alebo rozhodnutie orgánu verejnej moci, ani na poskytnutie informácií osobám, ktoré sú zo zákona viazané povinnosťou mlčanlivosti a ktoré mandatár so súhlasom mandanta využíva pri plnení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Rozhodcovská doložka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sa dohodli, že všetky spory, ktoré vzniknú z tohto zmluvného vzťahu budú riešené (písomne a zrýchlenou formou) rozhodcom ustanoveným do funkcie "vybranou osobou" podľa § 6 ods. 3 zákona č. 244/2002 Z.z. o rozhodcovskom konaní a to spoločnosťou Rozhodcovské konanie SR s.r.o, so sídlom: Žilinská 14, 81105 Bratislava (www.rsba.sk) podľa pravidiel zverejnených v Obchodnom vestníku č. 96/2016, značka: O000260. Rozhodcovské konanie bude vedené v súlade s právnymi predpismi SR a to jedným rozhodcom. Rozhodcom v spore môže byť aj štatutárny orgán vybranej osoby. Strany sa podrobia rozhodcovskému konaniu a rozhodnutiu.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zmluvných strán neupravené touto zmluvou sa spravujú ustanoveniami Obchodného zákonníka, najmä § 566 až 576.</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Zmluvu možno meniť alebo zrušiť len písomnými dodatkami alebo písomnou dohodou podpísanou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Písomnosti podľa tejto zmluvy, najmä výpoveď, sa doručujú na adresy zmluvných strán uvedené v tejto zmluve alebo na inú adresu, ktorú strana druhej strane písomne oznámi. Pokyny a bežnú komunikáciu môžu zmluvné strany zasielať aj elektronickou poštou.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1,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Ján Novák, konateľ</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Mandatár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Peter Kováč, konateľ</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hu3x7srn5uhrkpeeh6_xp">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3x7srn5uhrkpeeh6_xp" Type="http://schemas.openxmlformats.org/officeDocument/2006/relationships/hyperlink" Target="https://pravnevzory.sk/?utm_source=document&amp;utm_medium=docx&amp;utm_campaign=template_footer&amp;utm_content=mandatna-zmluv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Mandátna zmluva</dc:title>
  <dc:creator>Vzory a tlačivá (pravnevzory.sk)</dc:creator>
  <dc:description>Mandátna zmluva</dc:description>
  <cp:lastModifiedBy>Un-named</cp:lastModifiedBy>
  <cp:revision>1</cp:revision>
  <dcterms:created xsi:type="dcterms:W3CDTF">2026-10-05T17:20:49.381Z</dcterms:created>
  <dcterms:modified xsi:type="dcterms:W3CDTF">2026-10-05T17:20:49.381Z</dcterms:modified>
</cp:coreProperties>
</file>

<file path=docProps/custom.xml><?xml version="1.0" encoding="utf-8"?>
<Properties xmlns="http://schemas.openxmlformats.org/officeDocument/2006/custom-properties" xmlns:vt="http://schemas.openxmlformats.org/officeDocument/2006/docPropsVTypes"/>
</file>