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prevode vlastníctva domu a pozemkov, uzavretá podľa § 588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8003121005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SR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8203121003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SR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nehnuteľnosti zapísané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1187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Senec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Bernolákovo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Bernolákovo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a) pozemky: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1786"/>
        <w:gridCol w:w="1374"/>
        <w:gridCol w:w="4122"/>
        <w:gridCol w:w="1788"/>
      </w:tblGrid>
      <w:tr>
        <w:trPr>
          <w:tblHeader/>
        </w:trPr>
        <w:tc>
          <w:tcPr>
            <w:tcW w:type="dxa" w:w="178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Parcela č.</w:t>
            </w:r>
          </w:p>
        </w:tc>
        <w:tc>
          <w:tcPr>
            <w:tcW w:type="dxa" w:w="137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Register</w:t>
            </w:r>
          </w:p>
        </w:tc>
        <w:tc>
          <w:tcPr>
            <w:tcW w:type="dxa" w:w="41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Druh pozemku</w:t>
            </w:r>
          </w:p>
        </w:tc>
        <w:tc>
          <w:tcPr>
            <w:tcW w:type="dxa" w:w="178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Výmera (m²)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1520/4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„C“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zastavaná plocha a nádvorie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612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b) stavba: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rodinný dom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 súpisným číslom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842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pozemku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1520/4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c) ďalšie stavby: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„nehnuteľnosti“; stavba uvedená v písmene b) ďalej aj len „dom“).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nehnuteľností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kupujúcemu nehnuteľnosti so všetkými ich súčasťami a príslušenstvom a kupujúci ich za dohodnutú kúpnu cenu kupuje.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nehnuteľnosti do výlučného vlastníctva v podiele 1/1.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a stav nehnuteľností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Opis domu: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jednopodlažný rodinný dom s obytným podkrovím, štyrmi izbami, kuchyňou, kúpeľňou, dvoma WC, technickou miestnosťou a terasou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nehnuteľnosťami prechádzajú na kupujúceho aj tieto ich súčasti a príslušenstvo, ktoré nie sú samostatne zapísané v katastri nehnuteľností: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oplotenie, vstupná brána, studňa, žumpa, spevnené plochy, záhradný domček a vykurovací kotol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Dom je napojený na tieto prípojky a siete: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elektrina, verejný vodovod, plyn; odpadové vody sa odvádzajú do žumpy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prístup k nehnuteľnostiam je zabezpečený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priamo z miestnej komunikácie na parc. č. 1600/1 vo vlastníctve obce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na predávaných pozemkoch sa nenachádzajú stavby vo vlastníctve tretích osôb a že stavby, ktoré podliehajú zápisu do katastra nehnuteľností, sú v ňom zapísané.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vady nehnuteľností,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vlhkosť v pivnici pri severnej stene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vyhlasuje, že sa so stavom nehnuteľností oboznámil osobnou obhliadkou, oboznámil sa aj s ich zápisom v katastri nehnuteľností a nehnuteľnosti kupuje v stave, v akom sa nachádzajú ku dňu podpisu tejto zmluvy, s prihliadnutím na ich vek, bežné opotrebenie a vady uvedené v tejto zmluve.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za nehnuteľnosti vrátane ich súčastí a príslušenstva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240 000 €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dvestoštyridsaťtisíc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zloží celú kúpnu cenu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notárskej úschovy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modelového notára JUDr. Petra Modelového, so sídlom Modelová 10, Senec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„uschovávateľ“)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Podmienky úschovy upraví zmluva o úschove alebo zápisnica o úschove v súlade s touto zmluvou.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Uschovávateľ vyplatí kúpnu cenu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 predložení rozhodnutia o povolení vkladu vlastníckeho práva v prospech kupujúceho alebo výpisu z listu vlastníctva, na ktorom je kupujúci zapísaný ako vlastník nehnuteľností. Ak bude návrh na vklad zamietnutý alebo konanie o ňom zastavené, uschovávateľ vráti kúpnu cenu kupujúcemu.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zloženia celej kúpnej ceny do úschovy.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Vyhlásenia predávajúceho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je oprávnený s nehnuteľnosťami nakladať, jeho zmluvná voľnosť nie je obmedzená a na nehnuteľnostiach neviaznu žiadne dlhy, záložné práva, vecné bremená, predkupné práva ani nájomné práva, okrem týchto tiarch, ktoré kupujúci preberá: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ďalej vyhlasuje, že nehnuteľnosti nie sú prenajaté ani inak prenechané do užívania tretej osobe, nie sú predmetom súdneho, exekučného ani iného konania a nie sú mu známe žiadne skutočnosti, ktoré by bránili ich prevodu alebo povoleniu vkladu.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sa zaväzuje uhradiť všetky platby za energie, vodu, odvoz odpadu a iné služby spojené s nehnuteľnosťami za obdobie do ich odovzdania.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nehnuteľností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kupujúcemu nehnuteľnosti, dom vyprataný, spolu so všetkými kľúčmi a dokladmi k domu, ktoré má k dispozícii (najmä projektovou dokumentáciou, kolaudačným rozhodnutím a revíznymi správami),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 Predávajúci nie je povinný odovzdať nehnuteľnosti skôr, ako bude zaplatená celá kúpna cena.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odovzdaní a prevzatí nehnuteľností spíšu zmluvné strany preberací protokol, v ktorom uvedú najmä stav domu, stavy meračov energií a vody a počet odovzdaných kľúčov.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sa zaväzuje do dňa odovzdania domu zabezpečiť, aby v ňom nemala hlásený trvalý pobyt žiadna osoba, a ukončiť alebo previesť zmluvy s dodávateľmi energií a služieb, ak sa zmluvné strany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Nebezpečenstvo náhodnej skazy a náhodného zhoršenia nehnuteľností prechádza na kupujúceho dňom ich odovzdania.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nadobudne vlastnícke právo k nehnuteľnostiam vkladom do katastra nehnuteľností na základe právoplatného rozhodnutia okresného úradu o povolení vkladu (§ 133 ods. 2 Občianskeho zákonníka a § 28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kupujúci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znáša kupujúci.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okresný úrad konanie o návrhu na vklad preruší, zmluvné strany sa zaväzujú bez zbytočného odkladu poskytnúť si súčinnosť potrebnú na odstránenie nedostatkov, a to aj uzavretím dodatku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Odstúpenie od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môže od tejto zmluvy odstúpiť, ak kupujúci nezaplatí alebo nezloží kúpnu cenu alebo jej časť v lehote podľa článku IV ani v dodatočnej primeranej lehote určenej v písomnej výzve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môže od tejto zmluvy odstúpiť, ak sa niektoré z vyhlásení predávajúceho podľa článku III alebo V ukáže nepravdivým alebo ak bude návrh na vklad zamietnutý z dôvodu na strane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doručenia druhej zmluvnej strane. Odstúpením sa zmluva od začiatku zrušuje a zmluvné strany sú povinné vrátiť si všetko, čo si podľa nej plnili (§ 48 ods. 2 a § 457 Občianskeho zákonníka). Ak k odstúpeniu dôjde po podaní návrhu na vklad, odstupujúca strana to bez zbytočného odkladu oznámi okresnému úradu, ktorý konanie zastaví (§ 31b ods. 1 písm. b)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Vecnoprávne účinky nastanú povolením vkladu vlastníckeho práva do katastra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predávajúceho na tejto zmluve musí byť úradne osvedčený (§ 42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rovnopisoch. Dva rovnopisy sú určené pre okresný úrad, katastrálny odbor, na účely konania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tpftyt4yxgvgkmzkozjsm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ftyt4yxgvgkmzkozjsm" Type="http://schemas.openxmlformats.org/officeDocument/2006/relationships/hyperlink" Target="https://pravnevzory.sk/?utm_source=document&amp;utm_medium=docx&amp;utm_campaign=template_footer&amp;utm_content=kupna-zmluva-na-do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dom</dc:title>
  <dc:creator>Vzory a tlačivá (pravnevzory.sk)</dc:creator>
  <dc:description>Kúpna zmluva na dom</dc:description>
  <cp:lastModifiedBy>Un-named</cp:lastModifiedBy>
  <cp:revision>1</cp:revision>
  <dcterms:created xsi:type="dcterms:W3CDTF">2026-10-05T17:20:40.439Z</dcterms:created>
  <dcterms:modified xsi:type="dcterms:W3CDTF">2026-10-05T17:20:40.439Z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