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motorové vozidlo, uzavretá podľa § 588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„predávajúci“)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„kupujúci“)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(predávajúci a kupujúci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je výlučným vlastníkom motorového vozidla:</w:t>
      </w:r>
    </w:p>
    <w:p>
      <w:pPr>
        <w:spacing w:after="240" w:before="0" w:line="276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továrenská značka a obchodný názov: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Škoda Octavia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identifikačné číslo vozidla (VIN):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TMBJJ7NE0J0123456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evidenčné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BA123XY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dátum prvej evidencie: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15. 9. 2026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farba: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strieborná metalíza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číslo osvedčenia o evidencii časť II: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SK123456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stav počítadla kilometrov: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145 000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km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„vozidlo“).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touto zmluvou predáva vozidlo kupujúcemu a kupujúci vozidlo za dohodnutú kúpnu cenu kupuje.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vozidlom predávajúci odovzdá kupujúcemu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ks kľúčov, osvedčenie o evidencii časť I a časť II a tieto veci a doklady: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zimné pneumatiky na diskoch, servisná knižka, rezervné koleso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vozidlo nie je predmetom leasingu, záložného práva ani iného práva tretej osoby, nie je predmetom súdneho sporu a nie je mu známe, že by bolo odcudzené alebo inak nezákonne nadobudnuté.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vozidla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si vozidlo pred podpisom tejto zmluvy prezrel, oboznámil sa s jeho technickým stavom a vykonal skúšobnú jazdu.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upozornil kupujúceho na tieto známe vady a poškodenia vozidla: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odretý zadný nárazník, opotrebované brzdové platničky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Technická kontrola vozidla platí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30. 6. 2027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vady, na ktoré predávajúci kupujúceho neupozornil a ktoré sa prejavia po prevzatí, zodpovedá predávajúci v rozsahu ustanovení Občianskeho zákonníka o kúpnej zmluve.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Emisná kontrola vozidla platí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cena a platobné podmienky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kúpnej cene vozidla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8 500 €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osemtisícpäťsto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zaplatí kúpnu cenu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SK41 1200 0000 0099 0000 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 odovzdaním vozidla. Predávajúci odovzdá vozidlo po pripísaní celej kúpnej ceny na svoj účet.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vozidla a prechod vlastníctva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odovzdá vozidlo kupujúcemu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 odovzdaní môžu zmluvné strany spísať preberací protokol.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 vlastnícke právo k vozidlu jeho prevzatím.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Zmena v evidencii vozidiel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Zmenu vlastníka a držiteľa vozidla v evidencii vozidiel zabezpečí kupujúci v lehote 30 dní odo dňa, keď nastala príslušná zmena držby alebo vlastníctva (§ 116 ods. 3 zákona o cestnej premávke). Predávajúci poskytne kupujúcemu potrebnú súčinnosť, najmä plnomocenstvo s osvedčeným podpisom, ak sa na úkone nezúčastní osobne.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Poplatky spojené so zmenou v evidencii vozidiel znáša kupujúci, ak sa zmluvné strany nedohodnú inak.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zabezpečí nové PZP tak, aby nevznikla medzera v poistení. Pôvodné PZP zaniká pri zápise prevodu držby na inú osobu podľa § 9 ods. 1 písm. b) zákona č. 381/2001 Z. z., nie automaticky podpisom tejto zmluvy.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Rozhodcovská doložka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dohodli, že všetky spory, ktoré vzniknú z tohto zmluvného vzťahu budú riešené (písomne a zrýchlenou formou) rozhodcom ustanoveným do funkcie "vybranou osobou" podľa § 6 ods. 3 zákona č. 244/2002 Z.z. o rozhodcovskom konaní a to spoločnosťou Rozhodcovské konanie SR s.r.o, so sídlom: Žilinská 14, 81105 Bratislava (www.rsba.sk) podľa pravidiel zverejnených v Obchodnom vestníku č. 96/2016, značka: O000260. Rozhodcovské konanie bude vedené v súlade s právnymi predpismi SR a to jedným rozhodcom. Rozhodcom v spore môže byť aj štatutárny orgán vybranej osoby. Strany sa podrobia rozhodcovskému konaniu a rozhodnutiu.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nadobúda platnosť podpisom všetkých účastníkov. Ak podlieha povinnému zverejneniu, nadobúda účinnosť dňom nasledujúcim po jej zákonnom zverejnení, ak nie je dohodnutá neskoršia účinnosť alebo zákon neurčuje inak; v ostatných prípadoch je účinná podpisom.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príslušnými ustanoveniami Občianskeho zákonníka.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slobodne a vážne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yobprq6len-tiasef3ebx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bprq6len-tiasef3ebx" Type="http://schemas.openxmlformats.org/officeDocument/2006/relationships/hyperlink" Target="https://pravnevzory.sk/?utm_source=document&amp;utm_medium=docx&amp;utm_campaign=template_footer&amp;utm_content=kupna-zmluva-na-auto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na auto</dc:title>
  <dc:creator>pravnevzory.sk – fiktivny model</dc:creator>
  <dc:description>Kúpna zmluva na auto</dc:description>
  <cp:lastModifiedBy>Un-named</cp:lastModifiedBy>
  <cp:revision>1</cp:revision>
  <dcterms:created xsi:type="dcterms:W3CDTF">2026-10-05T20:39:32.005Z</dcterms:created>
  <dcterms:modified xsi:type="dcterms:W3CDTF">2026-10-05T20:39:32.005Z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