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keepLines w:val="false"/>
        <w:spacing w:after="60" w:before="0" w:line="276"/>
        <w:jc w:val="center"/>
      </w:pPr>
      <w:r>
        <w:rPr>
          <w:rFonts w:ascii="Times New Roman" w:cs="Times New Roman" w:eastAsia="Times New Roman" w:hAnsi="Times New Roman"/>
          <w:b/>
          <w:bCs/>
          <w:i w:val="false"/>
          <w:iCs w:val="false"/>
          <w:sz w:val="32"/>
          <w:szCs w:val="32"/>
        </w:rPr>
        <w:t xml:space="preserve">AUTORSKÁ ZMLUVA</w:t>
      </w:r>
    </w:p>
    <w:p>
      <w:pPr>
        <w:keepNext/>
        <w:keepLines w:val="false"/>
        <w:spacing w:after="240" w:before="0" w:line="276"/>
        <w:jc w:val="center"/>
      </w:pPr>
      <w:r>
        <w:rPr>
          <w:rFonts w:ascii="Times New Roman" w:cs="Times New Roman" w:eastAsia="Times New Roman" w:hAnsi="Times New Roman"/>
          <w:b w:val="false"/>
          <w:bCs w:val="false"/>
          <w:i w:val="false"/>
          <w:iCs w:val="false"/>
          <w:sz w:val="22"/>
          <w:szCs w:val="22"/>
        </w:rPr>
        <w:t xml:space="preserve">o vytvorení diela na objednávku a o udelení licencie, uzavretá podľa § 91 a § 65 a nasl. zákona č. 185/2015 Z. z. Autorský zákon v znení neskorších predpisov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Zmluvné strany</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Autor:</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Ján Novák</w:t>
      </w:r>
      <w:r>
        <w:rPr>
          <w:rFonts w:ascii="Times New Roman" w:cs="Times New Roman" w:eastAsia="Times New Roman" w:hAnsi="Times New Roman"/>
          <w:b w:val="false"/>
          <w:bCs w:val="false"/>
          <w:i w:val="false"/>
          <w:iCs w:val="false"/>
          <w:sz w:val="24"/>
          <w:szCs w:val="24"/>
        </w:rPr>
        <w:t xml:space="preserve">, nar. </w:t>
      </w:r>
      <w:r>
        <w:rPr>
          <w:rFonts w:ascii="Times New Roman" w:cs="Times New Roman" w:eastAsia="Times New Roman" w:hAnsi="Times New Roman"/>
          <w:b w:val="false"/>
          <w:bCs w:val="false"/>
          <w:i w:val="false"/>
          <w:iCs w:val="false"/>
          <w:sz w:val="24"/>
          <w:szCs w:val="24"/>
        </w:rPr>
        <w:t xml:space="preserve">12. 3. 1980</w:t>
      </w:r>
      <w:r>
        <w:rPr>
          <w:rFonts w:ascii="Times New Roman" w:cs="Times New Roman" w:eastAsia="Times New Roman" w:hAnsi="Times New Roman"/>
          <w:b w:val="false"/>
          <w:bCs w:val="false"/>
          <w:i w:val="false"/>
          <w:iCs w:val="false"/>
          <w:sz w:val="24"/>
          <w:szCs w:val="24"/>
        </w:rPr>
        <w:t xml:space="preserve">, trvale bytom </w:t>
      </w:r>
      <w:r>
        <w:rPr>
          <w:rFonts w:ascii="Times New Roman" w:cs="Times New Roman" w:eastAsia="Times New Roman" w:hAnsi="Times New Roman"/>
          <w:b w:val="false"/>
          <w:bCs w:val="false"/>
          <w:i w:val="false"/>
          <w:iCs w:val="false"/>
          <w:sz w:val="24"/>
          <w:szCs w:val="24"/>
        </w:rPr>
        <w:t xml:space="preserve">Modelová 1, 811 01 Bratislava</w:t>
      </w:r>
      <w:r>
        <w:rPr>
          <w:rFonts w:ascii="Times New Roman" w:cs="Times New Roman" w:eastAsia="Times New Roman" w:hAnsi="Times New Roman"/>
          <w:b w:val="false"/>
          <w:bCs w:val="false"/>
          <w:i w:val="false"/>
          <w:iCs w:val="false"/>
          <w:sz w:val="24"/>
          <w:szCs w:val="24"/>
        </w:rPr>
        <w:t xml:space="preserve">, e-mail: </w:t>
      </w:r>
      <w:r>
        <w:rPr>
          <w:rFonts w:ascii="Times New Roman" w:cs="Times New Roman" w:eastAsia="Times New Roman" w:hAnsi="Times New Roman"/>
          <w:b w:val="false"/>
          <w:bCs w:val="false"/>
          <w:i w:val="false"/>
          <w:iCs w:val="false"/>
          <w:sz w:val="24"/>
          <w:szCs w:val="24"/>
        </w:rPr>
        <w:t xml:space="preserve">osoba1@example.com</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„autor“)</w:t>
      </w:r>
    </w:p>
    <w:p>
      <w:pPr>
        <w:keepNext w:val="false"/>
        <w:keepLines w:val="false"/>
        <w:spacing w:after="120" w:before="0" w:line="276"/>
        <w:jc w:val="center"/>
      </w:pPr>
      <w:r>
        <w:rPr>
          <w:rFonts w:ascii="Times New Roman" w:cs="Times New Roman" w:eastAsia="Times New Roman" w:hAnsi="Times New Roman"/>
          <w:b w:val="false"/>
          <w:bCs w:val="false"/>
          <w:i w:val="false"/>
          <w:iCs w:val="false"/>
          <w:sz w:val="24"/>
          <w:szCs w:val="24"/>
        </w:rPr>
        <w:t xml:space="preserve">a</w:t>
      </w:r>
    </w:p>
    <w:p>
      <w:pPr>
        <w:keepNext/>
        <w:keepLines w:val="false"/>
        <w:spacing w:after="120" w:before="0" w:line="276"/>
        <w:jc w:val="both"/>
      </w:pPr>
      <w:r>
        <w:rPr>
          <w:rFonts w:ascii="Times New Roman" w:cs="Times New Roman" w:eastAsia="Times New Roman" w:hAnsi="Times New Roman"/>
          <w:b/>
          <w:bCs/>
          <w:i w:val="false"/>
          <w:iCs w:val="false"/>
          <w:sz w:val="24"/>
          <w:szCs w:val="24"/>
        </w:rPr>
        <w:t xml:space="preserve">Objednávateľ:</w:t>
      </w:r>
    </w:p>
    <w:p>
      <w:pPr>
        <w:keepNext w:val="false"/>
        <w:keepLines w:val="false"/>
        <w:spacing w:after="120" w:before="0" w:line="276"/>
        <w:jc w:val="both"/>
      </w:pPr>
      <w:r>
        <w:rPr>
          <w:rFonts w:ascii="Times New Roman" w:cs="Times New Roman" w:eastAsia="Times New Roman" w:hAnsi="Times New Roman"/>
          <w:b/>
          <w:bCs/>
          <w:i w:val="false"/>
          <w:iCs w:val="false"/>
          <w:sz w:val="24"/>
          <w:szCs w:val="24"/>
        </w:rPr>
        <w:t xml:space="preserve">Modelová spoločnosť 2, s. r. o.</w:t>
      </w:r>
      <w:r>
        <w:rPr>
          <w:rFonts w:ascii="Times New Roman" w:cs="Times New Roman" w:eastAsia="Times New Roman" w:hAnsi="Times New Roman"/>
          <w:b w:val="false"/>
          <w:bCs w:val="false"/>
          <w:i w:val="false"/>
          <w:iCs w:val="false"/>
          <w:sz w:val="24"/>
          <w:szCs w:val="24"/>
        </w:rPr>
        <w:t xml:space="preserve">, so sídlom </w:t>
      </w:r>
      <w:r>
        <w:rPr>
          <w:rFonts w:ascii="Times New Roman" w:cs="Times New Roman" w:eastAsia="Times New Roman" w:hAnsi="Times New Roman"/>
          <w:b w:val="false"/>
          <w:bCs w:val="false"/>
          <w:i w:val="false"/>
          <w:iCs w:val="false"/>
          <w:sz w:val="24"/>
          <w:szCs w:val="24"/>
        </w:rPr>
        <w:t xml:space="preserve">Modelová 2, 811 01 Bratislava</w:t>
      </w:r>
      <w:r>
        <w:rPr>
          <w:rFonts w:ascii="Times New Roman" w:cs="Times New Roman" w:eastAsia="Times New Roman" w:hAnsi="Times New Roman"/>
          <w:b w:val="false"/>
          <w:bCs w:val="false"/>
          <w:i w:val="false"/>
          <w:iCs w:val="false"/>
          <w:sz w:val="24"/>
          <w:szCs w:val="24"/>
        </w:rPr>
        <w:t xml:space="preserve">, IČO: </w:t>
      </w:r>
      <w:r>
        <w:rPr>
          <w:rFonts w:ascii="Times New Roman" w:cs="Times New Roman" w:eastAsia="Times New Roman" w:hAnsi="Times New Roman"/>
          <w:b w:val="false"/>
          <w:bCs w:val="false"/>
          <w:i w:val="false"/>
          <w:iCs w:val="false"/>
          <w:sz w:val="24"/>
          <w:szCs w:val="24"/>
        </w:rPr>
        <w:t xml:space="preserve">99000016</w:t>
      </w:r>
      <w:r>
        <w:rPr>
          <w:rFonts w:ascii="Times New Roman" w:cs="Times New Roman" w:eastAsia="Times New Roman" w:hAnsi="Times New Roman"/>
          <w:b w:val="false"/>
          <w:bCs w:val="false"/>
          <w:i w:val="false"/>
          <w:iCs w:val="false"/>
          <w:sz w:val="24"/>
          <w:szCs w:val="24"/>
        </w:rPr>
        <w:t xml:space="preserve">, zapísaná v </w:t>
      </w:r>
      <w:r>
        <w:rPr>
          <w:rFonts w:ascii="Times New Roman" w:cs="Times New Roman" w:eastAsia="Times New Roman" w:hAnsi="Times New Roman"/>
          <w:b w:val="false"/>
          <w:bCs w:val="false"/>
          <w:i w:val="false"/>
          <w:iCs w:val="false"/>
          <w:sz w:val="24"/>
          <w:szCs w:val="24"/>
        </w:rPr>
        <w:t xml:space="preserve">obchodnom registri Mestského súdu Bratislava III, oddiel Sro, vložka č. 99002/B</w:t>
      </w:r>
      <w:r>
        <w:rPr>
          <w:rFonts w:ascii="Times New Roman" w:cs="Times New Roman" w:eastAsia="Times New Roman" w:hAnsi="Times New Roman"/>
          <w:b w:val="false"/>
          <w:bCs w:val="false"/>
          <w:i w:val="false"/>
          <w:iCs w:val="false"/>
          <w:sz w:val="24"/>
          <w:szCs w:val="24"/>
        </w:rPr>
        <w:t xml:space="preserve">, v mene ktorej koná </w:t>
      </w:r>
      <w:r>
        <w:rPr>
          <w:rFonts w:ascii="Times New Roman" w:cs="Times New Roman" w:eastAsia="Times New Roman" w:hAnsi="Times New Roman"/>
          <w:b w:val="false"/>
          <w:bCs w:val="false"/>
          <w:i w:val="false"/>
          <w:iCs w:val="false"/>
          <w:sz w:val="24"/>
          <w:szCs w:val="24"/>
        </w:rPr>
        <w:t xml:space="preserve">Peter Kováč, konateľ</w:t>
      </w:r>
      <w:r>
        <w:rPr>
          <w:rFonts w:ascii="Times New Roman" w:cs="Times New Roman" w:eastAsia="Times New Roman" w:hAnsi="Times New Roman"/>
          <w:b w:val="false"/>
          <w:bCs w:val="false"/>
          <w:i w:val="false"/>
          <w:iCs w:val="false"/>
          <w:sz w:val="24"/>
          <w:szCs w:val="24"/>
        </w:rPr>
        <w:t xml:space="preserve">, e-mail: </w:t>
      </w:r>
      <w:r>
        <w:rPr>
          <w:rFonts w:ascii="Times New Roman" w:cs="Times New Roman" w:eastAsia="Times New Roman" w:hAnsi="Times New Roman"/>
          <w:b w:val="false"/>
          <w:bCs w:val="false"/>
          <w:i w:val="false"/>
          <w:iCs w:val="false"/>
          <w:sz w:val="24"/>
          <w:szCs w:val="24"/>
        </w:rPr>
        <w:t xml:space="preserve">osoba2@example.com</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(ďalej len „objednávateľ“)</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(autor a objednávateľ ďalej spolu aj ako „zmluvné strany“)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Predmet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Autor sa zaväzuje vytvoriť pre objednávateľa vlastnou tvorivou duševnou činnosťou toto dielo (ďalej len „dielo“):</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logo a základný vizuálny štýl značky „Kaviareň Pod Hradom“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Dielo bude spĺňať tieto požiadavky a autor ho odovzdá v tejto podobe:</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logo v troch farebných variantoch vo vektorovom formáte (SVG, PDF) a v bitmapovom formáte (PNG) a stručný manuál použitia loga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Objednávateľ objednáva dielo na tento účel:</w:t>
      </w:r>
    </w:p>
    <w:p>
      <w:pPr>
        <w:keepNext w:val="false"/>
        <w:keepLines w:val="false"/>
        <w:spacing w:after="120" w:before="0" w:line="276"/>
        <w:ind w:left="567"/>
        <w:jc w:val="both"/>
      </w:pPr>
      <w:r>
        <w:rPr>
          <w:rFonts w:ascii="Times New Roman" w:cs="Times New Roman" w:eastAsia="Times New Roman" w:hAnsi="Times New Roman"/>
          <w:b w:val="false"/>
          <w:bCs w:val="false"/>
          <w:i w:val="false"/>
          <w:iCs w:val="false"/>
          <w:sz w:val="24"/>
          <w:szCs w:val="24"/>
        </w:rPr>
        <w:t xml:space="preserve">označenie prevádzky, propagácia na internete a v sociálnych sieťach, tlačené materiály a reklamné predmety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Autor sa ďalej zaväzuje udeliť objednávateľovi licenciu na použitie diela podľa článku IV a objednávateľ sa zaväzuje dielo prevziať a zaplatiť autorovi odmenu podľa článku V.</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Vytvorenie a odovzdanie diela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Autor vytvorí dielo osobne, riadne a v súlade s touto zmluvou a s pokynmi objednávateľa.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Autor predloží objednávateľovi návrh diela. Objednávateľ môže do </w:t>
      </w:r>
      <w:r>
        <w:rPr>
          <w:rFonts w:ascii="Times New Roman" w:cs="Times New Roman" w:eastAsia="Times New Roman" w:hAnsi="Times New Roman"/>
          <w:b w:val="false"/>
          <w:bCs w:val="false"/>
          <w:i w:val="false"/>
          <w:iCs w:val="false"/>
          <w:sz w:val="24"/>
          <w:szCs w:val="24"/>
        </w:rPr>
        <w:t xml:space="preserve">5</w:t>
      </w:r>
      <w:r>
        <w:rPr>
          <w:rFonts w:ascii="Times New Roman" w:cs="Times New Roman" w:eastAsia="Times New Roman" w:hAnsi="Times New Roman"/>
          <w:b w:val="false"/>
          <w:bCs w:val="false"/>
          <w:i w:val="false"/>
          <w:iCs w:val="false"/>
          <w:sz w:val="24"/>
          <w:szCs w:val="24"/>
        </w:rPr>
        <w:t xml:space="preserve"> dní od predloženia návrhu písomne alebo e-mailom požiadať o úpravy. V rámci odmeny autor zapracuje najviac </w:t>
      </w:r>
      <w:r>
        <w:rPr>
          <w:rFonts w:ascii="Times New Roman" w:cs="Times New Roman" w:eastAsia="Times New Roman" w:hAnsi="Times New Roman"/>
          <w:b w:val="false"/>
          <w:bCs w:val="false"/>
          <w:i w:val="false"/>
          <w:iCs w:val="false"/>
          <w:sz w:val="24"/>
          <w:szCs w:val="24"/>
        </w:rPr>
        <w:t xml:space="preserve">2</w:t>
      </w:r>
      <w:r>
        <w:rPr>
          <w:rFonts w:ascii="Times New Roman" w:cs="Times New Roman" w:eastAsia="Times New Roman" w:hAnsi="Times New Roman"/>
          <w:b w:val="false"/>
          <w:bCs w:val="false"/>
          <w:i w:val="false"/>
          <w:iCs w:val="false"/>
          <w:sz w:val="24"/>
          <w:szCs w:val="24"/>
        </w:rPr>
        <w:t xml:space="preserve"> kolá pripomienok; ďalšie úpravy vykoná za odmenu, na ktorej sa zmluvné strany vopred dohodnú.</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Autor odovzdá dielo objednávateľovi najneskôr dňa </w:t>
      </w:r>
      <w:r>
        <w:rPr>
          <w:rFonts w:ascii="Times New Roman" w:cs="Times New Roman" w:eastAsia="Times New Roman" w:hAnsi="Times New Roman"/>
          <w:b w:val="false"/>
          <w:bCs w:val="false"/>
          <w:i w:val="false"/>
          <w:iCs w:val="false"/>
          <w:sz w:val="24"/>
          <w:szCs w:val="24"/>
        </w:rPr>
        <w:t xml:space="preserve">30. 11. 2026</w:t>
      </w:r>
      <w:r>
        <w:rPr>
          <w:rFonts w:ascii="Times New Roman" w:cs="Times New Roman" w:eastAsia="Times New Roman" w:hAnsi="Times New Roman"/>
          <w:b w:val="false"/>
          <w:bCs w:val="false"/>
          <w:i w:val="false"/>
          <w:iCs w:val="false"/>
          <w:sz w:val="24"/>
          <w:szCs w:val="24"/>
        </w:rPr>
        <w:t xml:space="preserve">, a to </w:t>
      </w:r>
      <w:r>
        <w:rPr>
          <w:rFonts w:ascii="Times New Roman" w:cs="Times New Roman" w:eastAsia="Times New Roman" w:hAnsi="Times New Roman"/>
          <w:b w:val="false"/>
          <w:bCs w:val="false"/>
          <w:i w:val="false"/>
          <w:iCs w:val="false"/>
          <w:sz w:val="24"/>
          <w:szCs w:val="24"/>
        </w:rPr>
        <w:t xml:space="preserve">elektronicky na e-mailovú adresu objednávateľa alebo prostredníctvom dátového úložiska</w:t>
      </w:r>
      <w:r>
        <w:rPr>
          <w:rFonts w:ascii="Times New Roman" w:cs="Times New Roman" w:eastAsia="Times New Roman" w:hAnsi="Times New Roman"/>
          <w:b w:val="false"/>
          <w:bCs w:val="false"/>
          <w:i w:val="false"/>
          <w:iCs w:val="false"/>
          <w:sz w:val="24"/>
          <w:szCs w:val="24"/>
        </w:rPr>
        <w:t xml:space="preserv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Objednávateľ dielo prevezme, ak zodpovedá tejto zmluve. Ak má dielo vady, objednávateľ ich autorovi oznámi bez zbytočného odkladu po odovzdaní a autor ich v primeranej lehote bezplatne odstráni.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Nadobudnutím vlastníckeho práva k veci, prostredníctvom ktorej je dielo vyjadrené (napríklad originál alebo nosič), nie je dotknuté autorské právo. Objednávateľ smie dielo použiť len v rozsahu licencie podľa tejto zmluvy.</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IV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Licencia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Autor udeľuje objednávateľovi licenciu na použitie diela týmito spôsobmi:</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a)	</w:t>
      </w:r>
      <w:r>
        <w:rPr>
          <w:rFonts w:ascii="Times New Roman" w:cs="Times New Roman" w:eastAsia="Times New Roman" w:hAnsi="Times New Roman"/>
          <w:b w:val="false"/>
          <w:bCs w:val="false"/>
          <w:i w:val="false"/>
          <w:iCs w:val="false"/>
          <w:sz w:val="24"/>
          <w:szCs w:val="24"/>
        </w:rPr>
        <w:t xml:space="preserve">vyhotovenie rozmnoženiny diela v akejkoľvek podobe, najmä tlačou, digitálnym záznamom alebo iným technickým postupom,</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b)	</w:t>
      </w:r>
      <w:r>
        <w:rPr>
          <w:rFonts w:ascii="Times New Roman" w:cs="Times New Roman" w:eastAsia="Times New Roman" w:hAnsi="Times New Roman"/>
          <w:b w:val="false"/>
          <w:bCs w:val="false"/>
          <w:i w:val="false"/>
          <w:iCs w:val="false"/>
          <w:sz w:val="24"/>
          <w:szCs w:val="24"/>
        </w:rPr>
        <w:t xml:space="preserve">verejné rozširovanie originálu diela alebo jeho rozmnoženiny predajom alebo iným prevodom vlastníckeho práva, nájmom alebo vypožičaním,</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c)	</w:t>
      </w:r>
      <w:r>
        <w:rPr>
          <w:rFonts w:ascii="Times New Roman" w:cs="Times New Roman" w:eastAsia="Times New Roman" w:hAnsi="Times New Roman"/>
          <w:b w:val="false"/>
          <w:bCs w:val="false"/>
          <w:i w:val="false"/>
          <w:iCs w:val="false"/>
          <w:sz w:val="24"/>
          <w:szCs w:val="24"/>
        </w:rPr>
        <w:t xml:space="preserve">verejné vystavenie originálu diela alebo jeho rozmnoženiny,</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d)	</w:t>
      </w:r>
      <w:r>
        <w:rPr>
          <w:rFonts w:ascii="Times New Roman" w:cs="Times New Roman" w:eastAsia="Times New Roman" w:hAnsi="Times New Roman"/>
          <w:b w:val="false"/>
          <w:bCs w:val="false"/>
          <w:i w:val="false"/>
          <w:iCs w:val="false"/>
          <w:sz w:val="24"/>
          <w:szCs w:val="24"/>
        </w:rPr>
        <w:t xml:space="preserve">verejný prenos diela vrátane vysielania a sprístupňovania diela verejnosti, najmä na internete a v sociálnych sieťach,</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e)	</w:t>
      </w:r>
      <w:r>
        <w:rPr>
          <w:rFonts w:ascii="Times New Roman" w:cs="Times New Roman" w:eastAsia="Times New Roman" w:hAnsi="Times New Roman"/>
          <w:b w:val="false"/>
          <w:bCs w:val="false"/>
          <w:i w:val="false"/>
          <w:iCs w:val="false"/>
          <w:sz w:val="24"/>
          <w:szCs w:val="24"/>
        </w:rPr>
        <w:t xml:space="preserve">spracovanie diela, jeho spojenie s iným dielom a zaradenie do databázy,</w:t>
      </w:r>
    </w:p>
    <w:p>
      <w:pPr>
        <w:keepNext w:val="false"/>
        <w:tabs>
          <w:tab w:val="left" w:pos="1134"/>
        </w:tabs>
        <w:spacing w:after="120" w:before="0" w:line="276"/>
        <w:ind w:left="1134" w:hanging="567"/>
        <w:jc w:val="both"/>
      </w:pPr>
      <w:r>
        <w:rPr>
          <w:rFonts w:ascii="Times New Roman" w:cs="Times New Roman" w:eastAsia="Times New Roman" w:hAnsi="Times New Roman"/>
          <w:b w:val="false"/>
          <w:bCs w:val="false"/>
          <w:sz w:val="24"/>
          <w:szCs w:val="24"/>
        </w:rPr>
        <w:t xml:space="preserve">f)	</w:t>
      </w:r>
      <w:r>
        <w:rPr>
          <w:rFonts w:ascii="Times New Roman" w:cs="Times New Roman" w:eastAsia="Times New Roman" w:hAnsi="Times New Roman"/>
          <w:b w:val="false"/>
          <w:bCs w:val="false"/>
          <w:i w:val="false"/>
          <w:iCs w:val="false"/>
          <w:sz w:val="24"/>
          <w:szCs w:val="24"/>
        </w:rPr>
        <w:t xml:space="preserve">použitie diela na obaloch výrobkov objednávateľa</w:t>
      </w: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120" w:before="0" w:line="276"/>
        <w:jc w:val="both"/>
      </w:pPr>
      <w:r>
        <w:rPr>
          <w:rFonts w:ascii="Times New Roman" w:cs="Times New Roman" w:eastAsia="Times New Roman" w:hAnsi="Times New Roman"/>
          <w:b w:val="false"/>
          <w:bCs w:val="false"/>
          <w:i w:val="false"/>
          <w:iCs w:val="false"/>
          <w:sz w:val="24"/>
          <w:szCs w:val="24"/>
        </w:rPr>
        <w:t xml:space="preserve">a to na účel podľa článku II tejto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Licencia je výhradná. Autor nesmie počas trvania licencie udeliť tretej osobe licenciu na spôsoby použitia diela udelené touto zmluvou. Autor je však oprávnený po zverejnení diela objednávateľom použiť dielo na prezentáciu vlastnej tvorby, najmä vo svojom portfóliu a na svojom webovom sídle, ak tým nezasiahne do oprávnených záujmov objednávateľa.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Licencia sa udeľuje </w:t>
      </w:r>
      <w:r>
        <w:rPr>
          <w:rFonts w:ascii="Times New Roman" w:cs="Times New Roman" w:eastAsia="Times New Roman" w:hAnsi="Times New Roman"/>
          <w:b w:val="false"/>
          <w:bCs w:val="false"/>
          <w:i w:val="false"/>
          <w:iCs w:val="false"/>
          <w:sz w:val="24"/>
          <w:szCs w:val="24"/>
        </w:rPr>
        <w:t xml:space="preserve">bez územného obmedzenia</w:t>
      </w:r>
      <w:r>
        <w:rPr>
          <w:rFonts w:ascii="Times New Roman" w:cs="Times New Roman" w:eastAsia="Times New Roman" w:hAnsi="Times New Roman"/>
          <w:b w:val="false"/>
          <w:bCs w:val="false"/>
          <w:i w:val="false"/>
          <w:iCs w:val="false"/>
          <w:sz w:val="24"/>
          <w:szCs w:val="24"/>
        </w:rPr>
        <w:t xml:space="preserve"> a v neobmedzenom vecnom rozsahu, najmä bez obmedzenia počtu rozmnoženín, nákladu, počtu použití a druhu nosičov.</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Licencia sa udeľuje na celú dobu trvania majetkových práv autora k dielu.</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Licencia nadobúda účinnosť odovzdaním diela objednávateľovi.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6.	</w:t>
      </w:r>
      <w:r>
        <w:rPr>
          <w:rFonts w:ascii="Times New Roman" w:cs="Times New Roman" w:eastAsia="Times New Roman" w:hAnsi="Times New Roman"/>
          <w:b w:val="false"/>
          <w:bCs w:val="false"/>
          <w:i w:val="false"/>
          <w:iCs w:val="false"/>
          <w:sz w:val="24"/>
          <w:szCs w:val="24"/>
        </w:rPr>
        <w:t xml:space="preserve">Autor udeľuje objednávateľovi súhlas, aby v rozsahu udelenej licencie udelil sublicenciu tretím osobám a aby licenciu postúpil. O postúpení licencie a o osobe postupníka objednávateľ autora bez zbytočného odkladu informuje.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7.	</w:t>
      </w:r>
      <w:r>
        <w:rPr>
          <w:rFonts w:ascii="Times New Roman" w:cs="Times New Roman" w:eastAsia="Times New Roman" w:hAnsi="Times New Roman"/>
          <w:b w:val="false"/>
          <w:bCs w:val="false"/>
          <w:i w:val="false"/>
          <w:iCs w:val="false"/>
          <w:sz w:val="24"/>
          <w:szCs w:val="24"/>
        </w:rPr>
        <w:t xml:space="preserve">Autor udeľuje objednávateľovi súhlas, aby dielo v rozsahu potrebnom na použitie podľa tejto zmluvy upravoval, skracoval, dopĺňal, prekladal a spájal s inými dielami, ak tým nezníži jeho hodnotu. Tento súhlas nemožno odvolať.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8.	</w:t>
      </w:r>
      <w:r>
        <w:rPr>
          <w:rFonts w:ascii="Times New Roman" w:cs="Times New Roman" w:eastAsia="Times New Roman" w:hAnsi="Times New Roman"/>
          <w:b w:val="false"/>
          <w:bCs w:val="false"/>
          <w:i w:val="false"/>
          <w:iCs w:val="false"/>
          <w:sz w:val="24"/>
          <w:szCs w:val="24"/>
        </w:rPr>
        <w:t xml:space="preserve">Autor súhlasí s tým, aby objednávateľ pri použití diela podľa tejto zmluvy neuvádzal jeho meno. Tento súhlas nemožno odvolať.</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9.	</w:t>
      </w:r>
      <w:r>
        <w:rPr>
          <w:rFonts w:ascii="Times New Roman" w:cs="Times New Roman" w:eastAsia="Times New Roman" w:hAnsi="Times New Roman"/>
          <w:b w:val="false"/>
          <w:bCs w:val="false"/>
          <w:i w:val="false"/>
          <w:iCs w:val="false"/>
          <w:sz w:val="24"/>
          <w:szCs w:val="24"/>
        </w:rPr>
        <w:t xml:space="preserve">Osobnostné práva autora k dielu sú neprevoditeľné a touto zmluvou nie sú dotknuté, okrem súhlasov výslovne udelených v tomto článku.</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Odmena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Za vytvorenie diela a udelenie licencie podľa tejto zmluvy zaplatí objednávateľ autorovi odmenu vo výške </w:t>
      </w:r>
      <w:r>
        <w:rPr>
          <w:rFonts w:ascii="Times New Roman" w:cs="Times New Roman" w:eastAsia="Times New Roman" w:hAnsi="Times New Roman"/>
          <w:b/>
          <w:bCs/>
          <w:i w:val="false"/>
          <w:iCs w:val="false"/>
          <w:sz w:val="24"/>
          <w:szCs w:val="24"/>
        </w:rPr>
        <w:t xml:space="preserve">1 500 €</w:t>
      </w:r>
      <w:r>
        <w:rPr>
          <w:rFonts w:ascii="Times New Roman" w:cs="Times New Roman" w:eastAsia="Times New Roman" w:hAnsi="Times New Roman"/>
          <w:b w:val="false"/>
          <w:bCs w:val="false"/>
          <w:i w:val="false"/>
          <w:iCs w:val="false"/>
          <w:sz w:val="24"/>
          <w:szCs w:val="24"/>
        </w:rPr>
        <w:t xml:space="preserve"> (slovom: </w:t>
      </w:r>
      <w:r>
        <w:rPr>
          <w:rFonts w:ascii="Times New Roman" w:cs="Times New Roman" w:eastAsia="Times New Roman" w:hAnsi="Times New Roman"/>
          <w:b w:val="false"/>
          <w:bCs w:val="false"/>
          <w:i w:val="false"/>
          <w:iCs w:val="false"/>
          <w:sz w:val="24"/>
          <w:szCs w:val="24"/>
        </w:rPr>
        <w:t xml:space="preserve">jedentisícpäťsto eur</w:t>
      </w:r>
      <w:r>
        <w:rPr>
          <w:rFonts w:ascii="Times New Roman" w:cs="Times New Roman" w:eastAsia="Times New Roman" w:hAnsi="Times New Roman"/>
          <w:b w:val="false"/>
          <w:bCs w:val="false"/>
          <w:i w:val="false"/>
          <w:iCs w:val="false"/>
          <w:sz w:val="24"/>
          <w:szCs w:val="24"/>
        </w:rPr>
        <w:t xml:space="preserve">). Odmena zahŕňa aj náklady autora spojené s vytvorením a odovzdaním diela.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Odmena je splatná do </w:t>
      </w:r>
      <w:r>
        <w:rPr>
          <w:rFonts w:ascii="Times New Roman" w:cs="Times New Roman" w:eastAsia="Times New Roman" w:hAnsi="Times New Roman"/>
          <w:b w:val="false"/>
          <w:bCs w:val="false"/>
          <w:i w:val="false"/>
          <w:iCs w:val="false"/>
          <w:sz w:val="24"/>
          <w:szCs w:val="24"/>
        </w:rPr>
        <w:t xml:space="preserve">14</w:t>
      </w:r>
      <w:r>
        <w:rPr>
          <w:rFonts w:ascii="Times New Roman" w:cs="Times New Roman" w:eastAsia="Times New Roman" w:hAnsi="Times New Roman"/>
          <w:b w:val="false"/>
          <w:bCs w:val="false"/>
          <w:i w:val="false"/>
          <w:iCs w:val="false"/>
          <w:sz w:val="24"/>
          <w:szCs w:val="24"/>
        </w:rPr>
        <w:t xml:space="preserve"> dní odo dňa odovzdania diela, a to bankovým prevodom na účet autora IBAN </w:t>
      </w:r>
      <w:r>
        <w:rPr>
          <w:rFonts w:ascii="Times New Roman" w:cs="Times New Roman" w:eastAsia="Times New Roman" w:hAnsi="Times New Roman"/>
          <w:b w:val="false"/>
          <w:bCs w:val="false"/>
          <w:i w:val="false"/>
          <w:iCs w:val="false"/>
          <w:sz w:val="24"/>
          <w:szCs w:val="24"/>
        </w:rPr>
        <w:t xml:space="preserve">SK41 1200 0000 0099 0000 0000</w:t>
      </w:r>
      <w:r>
        <w:rPr>
          <w:rFonts w:ascii="Times New Roman" w:cs="Times New Roman" w:eastAsia="Times New Roman" w:hAnsi="Times New Roman"/>
          <w:b w:val="false"/>
          <w:bCs w:val="false"/>
          <w:i w:val="false"/>
          <w:iCs w:val="false"/>
          <w:sz w:val="24"/>
          <w:szCs w:val="24"/>
        </w:rPr>
        <w:t xml:space="preserve">.</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Vyhlásenia a zodpovednosť autora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Autor vyhlasuje, že dielo bude výsledkom jeho vlastnej tvorivej duševnej činnosti a že použitím diela v rozsahu tejto zmluvy nebudú porušené práva tretích osôb.</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Ak má dielo obsahovať prvky, ku ktorým patria práva tretím osobám (najmä písma, fotografie, ilustrácie alebo hudbu z licenčných databáz), autor na to objednávateľa vopred upozorní a použije ich len so súhlasom objednávateľa a s licenciou, ktorá zodpovedá rozsahu tejto zmluvy.</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Ak si tretia osoba uplatní voči objednávateľovi nároky z dôvodu, že použitím diela v súlade s touto zmluvou boli porušené jej práva, autor poskytne objednávateľovi potrebnú súčinnosť a nahradí mu škodu, ktorá mu tým vznikla.</w:t>
      </w:r>
    </w:p>
    <w:p>
      <w:pPr>
        <w:keepNext/>
        <w:keepLines w:val="false"/>
        <w:spacing w:after="0" w:before="240" w:line="276"/>
        <w:jc w:val="center"/>
      </w:pPr>
      <w:r>
        <w:rPr>
          <w:rFonts w:ascii="Times New Roman" w:cs="Times New Roman" w:eastAsia="Times New Roman" w:hAnsi="Times New Roman"/>
          <w:b/>
          <w:bCs/>
          <w:i w:val="false"/>
          <w:iCs w:val="false"/>
          <w:sz w:val="24"/>
          <w:szCs w:val="24"/>
        </w:rPr>
        <w:t xml:space="preserve">Článok VII</w:t>
      </w:r>
    </w:p>
    <w:p>
      <w:pPr>
        <w:keepNext/>
        <w:keepLines w:val="false"/>
        <w:spacing w:after="120" w:before="0" w:line="276"/>
        <w:jc w:val="center"/>
      </w:pPr>
      <w:r>
        <w:rPr>
          <w:rFonts w:ascii="Times New Roman" w:cs="Times New Roman" w:eastAsia="Times New Roman" w:hAnsi="Times New Roman"/>
          <w:b/>
          <w:bCs/>
          <w:i w:val="false"/>
          <w:iCs w:val="false"/>
          <w:sz w:val="24"/>
          <w:szCs w:val="24"/>
        </w:rPr>
        <w:t xml:space="preserve">Záverečné ustanovenia</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1.	</w:t>
      </w:r>
      <w:r>
        <w:rPr>
          <w:rFonts w:ascii="Times New Roman" w:cs="Times New Roman" w:eastAsia="Times New Roman" w:hAnsi="Times New Roman"/>
          <w:b w:val="false"/>
          <w:bCs w:val="false"/>
          <w:i w:val="false"/>
          <w:iCs w:val="false"/>
          <w:sz w:val="24"/>
          <w:szCs w:val="24"/>
        </w:rPr>
        <w:t xml:space="preserve">Zmluva nadobúda platnosť a účinnosť dňom jej podpisu oboma zmluvnými stranami.</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2.	</w:t>
      </w:r>
      <w:r>
        <w:rPr>
          <w:rFonts w:ascii="Times New Roman" w:cs="Times New Roman" w:eastAsia="Times New Roman" w:hAnsi="Times New Roman"/>
          <w:b w:val="false"/>
          <w:bCs w:val="false"/>
          <w:i w:val="false"/>
          <w:iCs w:val="false"/>
          <w:sz w:val="24"/>
          <w:szCs w:val="24"/>
        </w:rPr>
        <w:t xml:space="preserve">Práva a povinnosti zmluvných strán neupravené touto zmluvou sa spravujú Autorským zákonom a Občianskym zákonníkom.</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3.	</w:t>
      </w:r>
      <w:r>
        <w:rPr>
          <w:rFonts w:ascii="Times New Roman" w:cs="Times New Roman" w:eastAsia="Times New Roman" w:hAnsi="Times New Roman"/>
          <w:b w:val="false"/>
          <w:bCs w:val="false"/>
          <w:i w:val="false"/>
          <w:iCs w:val="false"/>
          <w:sz w:val="24"/>
          <w:szCs w:val="24"/>
        </w:rPr>
        <w:t xml:space="preserve">Zmluvu možno meniť alebo zrušiť len písomne.</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4.	</w:t>
      </w:r>
      <w:r>
        <w:rPr>
          <w:rFonts w:ascii="Times New Roman" w:cs="Times New Roman" w:eastAsia="Times New Roman" w:hAnsi="Times New Roman"/>
          <w:b w:val="false"/>
          <w:bCs w:val="false"/>
          <w:i w:val="false"/>
          <w:iCs w:val="false"/>
          <w:sz w:val="24"/>
          <w:szCs w:val="24"/>
        </w:rPr>
        <w:t xml:space="preserve">Zmluva je vyhotovená v </w:t>
      </w:r>
      <w:r>
        <w:rPr>
          <w:rFonts w:ascii="Times New Roman" w:cs="Times New Roman" w:eastAsia="Times New Roman" w:hAnsi="Times New Roman"/>
          <w:b w:val="false"/>
          <w:bCs w:val="false"/>
          <w:i w:val="false"/>
          <w:iCs w:val="false"/>
          <w:sz w:val="24"/>
          <w:szCs w:val="24"/>
        </w:rPr>
        <w:t xml:space="preserve">2</w:t>
      </w:r>
      <w:r>
        <w:rPr>
          <w:rFonts w:ascii="Times New Roman" w:cs="Times New Roman" w:eastAsia="Times New Roman" w:hAnsi="Times New Roman"/>
          <w:b w:val="false"/>
          <w:bCs w:val="false"/>
          <w:i w:val="false"/>
          <w:iCs w:val="false"/>
          <w:sz w:val="24"/>
          <w:szCs w:val="24"/>
        </w:rPr>
        <w:t xml:space="preserve"> rovnopisoch, z ktorých každá zmluvná strana dostane aspoň jeden.</w:t>
      </w:r>
    </w:p>
    <w:p>
      <w:pPr>
        <w:keepNext w:val="false"/>
        <w:tabs>
          <w:tab w:val="left" w:pos="567"/>
        </w:tabs>
        <w:spacing w:after="120" w:before="0" w:line="276"/>
        <w:ind w:left="567" w:hanging="567"/>
        <w:jc w:val="both"/>
      </w:pPr>
      <w:r>
        <w:rPr>
          <w:rFonts w:ascii="Times New Roman" w:cs="Times New Roman" w:eastAsia="Times New Roman" w:hAnsi="Times New Roman"/>
          <w:b w:val="false"/>
          <w:bCs w:val="false"/>
          <w:sz w:val="24"/>
          <w:szCs w:val="24"/>
        </w:rPr>
        <w:t xml:space="preserve">5.	</w:t>
      </w:r>
      <w:r>
        <w:rPr>
          <w:rFonts w:ascii="Times New Roman" w:cs="Times New Roman" w:eastAsia="Times New Roman" w:hAnsi="Times New Roman"/>
          <w:b w:val="false"/>
          <w:bCs w:val="false"/>
          <w:i w:val="false"/>
          <w:iCs w:val="false"/>
          <w:sz w:val="24"/>
          <w:szCs w:val="24"/>
        </w:rPr>
        <w:t xml:space="preserve">Zmluvné strany vyhlasujú, že si zmluvu prečítali, jej obsahu porozumeli a na znak súhlasu ju podpisujú.</w:t>
      </w:r>
    </w:p>
    <w:p>
      <w:pPr>
        <w:keepNext w:val="false"/>
        <w:keepLines w:val="false"/>
        <w:spacing w:after="240" w:before="0" w:line="276"/>
        <w:jc w:val="both"/>
      </w:pPr>
      <w:r>
        <w:rPr>
          <w:rFonts w:ascii="Times New Roman" w:cs="Times New Roman" w:eastAsia="Times New Roman" w:hAnsi="Times New Roman"/>
          <w:b w:val="false"/>
          <w:bCs w:val="false"/>
          <w:i w:val="false"/>
          <w:iCs w:val="false"/>
          <w:sz w:val="24"/>
          <w:szCs w:val="24"/>
        </w:rPr>
        <w:t xml:space="preserve"/>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Autor</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Ján Novák</w:t>
            </w:r>
          </w:p>
        </w:tc>
        <w:tc>
          <w:tcPr>
            <w:tcW w:type="dxa" w:w="4535"/>
            <w:tcBorders>
              <w:top w:val="none" w:color="FFFFFF" w:sz="0"/>
              <w:left w:val="none" w:color="FFFFFF" w:sz="0"/>
              <w:bottom w:val="none" w:color="FFFFFF" w:sz="0"/>
              <w:right w:val="none" w:color="FFFFFF" w:sz="0"/>
            </w:tcBorders>
            <w:tcMar>
              <w:top w:type="dxa" w:w="60"/>
              <w:left w:type="dxa" w:w="100"/>
              <w:bottom w:type="dxa" w:w="60"/>
              <w:right w:type="dxa" w:w="100"/>
            </w:tcMar>
          </w:tcPr>
          <w:p>
            <w:pPr>
              <w:keepNext w:val="false"/>
              <w:keepLines w:val="false"/>
              <w:spacing w:after="480" w:before="0" w:line="276"/>
              <w:jc w:val="left"/>
            </w:pPr>
            <w:r>
              <w:rPr>
                <w:rFonts w:ascii="Times New Roman" w:cs="Times New Roman" w:eastAsia="Times New Roman" w:hAnsi="Times New Roman"/>
                <w:b w:val="false"/>
                <w:bCs w:val="false"/>
                <w:i w:val="false"/>
                <w:iCs w:val="false"/>
                <w:sz w:val="24"/>
                <w:szCs w:val="24"/>
              </w:rPr>
              <w:t xml:space="preserve">V ........................ dňa ................</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Objednávateľ</w:t>
            </w:r>
          </w:p>
          <w:p>
            <w:pPr>
              <w:keepNext w:val="false"/>
              <w:keepLines w:val="false"/>
              <w:spacing w:after="0" w:before="0" w:line="276"/>
              <w:jc w:val="center"/>
            </w:pPr>
            <w:r>
              <w:rPr>
                <w:rFonts w:ascii="Times New Roman" w:cs="Times New Roman" w:eastAsia="Times New Roman" w:hAnsi="Times New Roman"/>
                <w:b w:val="false"/>
                <w:bCs w:val="false"/>
                <w:i w:val="false"/>
                <w:iCs w:val="false"/>
                <w:sz w:val="24"/>
                <w:szCs w:val="24"/>
              </w:rPr>
              <w:t xml:space="preserve">Modelová spoločnosť 2, s. r. o.</w:t>
            </w:r>
            <w:r>
              <w:rPr>
                <w:rFonts w:ascii="Times New Roman" w:cs="Times New Roman" w:eastAsia="Times New Roman" w:hAnsi="Times New Roman"/>
                <w:b w:val="false"/>
                <w:bCs w:val="false"/>
                <w:i w:val="false"/>
                <w:iCs w:val="false"/>
                <w:sz w:val="24"/>
                <w:szCs w:val="24"/>
              </w:rPr>
              <w:t xml:space="preserve">, </w:t>
            </w:r>
            <w:r>
              <w:rPr>
                <w:rFonts w:ascii="Times New Roman" w:cs="Times New Roman" w:eastAsia="Times New Roman" w:hAnsi="Times New Roman"/>
                <w:b w:val="false"/>
                <w:bCs w:val="false"/>
                <w:i w:val="false"/>
                <w:iCs w:val="false"/>
                <w:sz w:val="24"/>
                <w:szCs w:val="24"/>
              </w:rPr>
              <w:t xml:space="preserve">Peter Kováč, konateľ</w:t>
            </w:r>
          </w:p>
        </w:tc>
      </w:tr>
    </w:tbl>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0"/>
      </w:tabs>
      <w:spacing w:after="0" w:before="0" w:line="220"/>
      <w:jc w:val="left"/>
    </w:pPr>
    <w:r>
      <w:rPr>
        <w:rFonts w:ascii="Times New Roman" w:cs="Times New Roman" w:eastAsia="Times New Roman" w:hAnsi="Times New Roman"/>
        <w:color w:val="666666"/>
        <w:sz w:val="18"/>
        <w:szCs w:val="18"/>
      </w:rPr>
      <w:t xml:space="preserve">Ďalšie právne vzory a tlačivá nájdete na </w:t>
    </w:r>
    <w:hyperlink w:history="1" r:id="rIdl6rhhgj-jwmcfssaizp_q">
      <w:r>
        <w:rPr>
          <w:rFonts w:ascii="Times New Roman" w:cs="Times New Roman" w:eastAsia="Times New Roman" w:hAnsi="Times New Roman"/>
          <w:b/>
          <w:bCs/>
          <w:color w:val="666666"/>
          <w:sz w:val="18"/>
          <w:szCs w:val="18"/>
        </w:rPr>
        <w:t xml:space="preserve">pravnevzory.sk</w:t>
      </w:r>
    </w:hyperlink>
    <w:r>
      <w:rPr>
        <w:rFonts w:ascii="Times New Roman" w:cs="Times New Roman" w:eastAsia="Times New Roman" w:hAnsi="Times New Roman"/>
        <w:color w:val="666666"/>
        <w:sz w:val="18"/>
        <w:szCs w:val="18"/>
      </w:rPr>
      <w:tab/>
    </w:r>
    <w:r>
      <w:rPr>
        <w:rFonts w:ascii="Times New Roman" w:cs="Times New Roman" w:eastAsia="Times New Roman" w:hAnsi="Times New Roman"/>
        <w:color w:val="666666"/>
        <w:sz w:val="18"/>
        <w:szCs w:val="18"/>
      </w:rPr>
      <w:t xml:space="preserve">strana </w:t>
      <w:fldChar w:fldCharType="begin"/>
      <w:instrText xml:space="preserve">PAGE</w:instrText>
      <w:fldChar w:fldCharType="separate"/>
      <w:fldChar w:fldCharType="end"/>
      <w:t xml:space="preserve"> z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6rhhgj-jwmcfssaizp_q" Type="http://schemas.openxmlformats.org/officeDocument/2006/relationships/hyperlink" Target="https://pravnevzory.sk/?utm_source=document&amp;utm_medium=docx&amp;utm_campaign=template_footer&amp;utm_content=autorska-zmluva"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Autorská zmluva</dc:title>
  <dc:creator>Vzory a tlačivá (pravnevzory.sk)</dc:creator>
  <dc:description>Autorská zmluva</dc:description>
  <cp:lastModifiedBy>Un-named</cp:lastModifiedBy>
  <cp:revision>1</cp:revision>
  <dcterms:created xsi:type="dcterms:W3CDTF">2026-10-05T17:20:49.992Z</dcterms:created>
  <dcterms:modified xsi:type="dcterms:W3CDTF">2026-10-05T17:20:49.992Z</dcterms:modified>
</cp:coreProperties>
</file>

<file path=docProps/custom.xml><?xml version="1.0" encoding="utf-8"?>
<Properties xmlns="http://schemas.openxmlformats.org/officeDocument/2006/custom-properties" xmlns:vt="http://schemas.openxmlformats.org/officeDocument/2006/docPropsVTypes"/>
</file>