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keepLines w:val="false"/>
        <w:spacing w:after="60" w:before="0" w:line="276"/>
        <w:jc w:val="center"/>
      </w:pPr>
      <w:r>
        <w:rPr>
          <w:rFonts w:ascii="Times New Roman" w:cs="Times New Roman" w:eastAsia="Times New Roman" w:hAnsi="Times New Roman"/>
          <w:b/>
          <w:bCs/>
          <w:i w:val="false"/>
          <w:iCs w:val="false"/>
          <w:sz w:val="32"/>
          <w:szCs w:val="32"/>
        </w:rPr>
        <w:t xml:space="preserve">POWER OF ATTORNEY</w:t>
      </w:r>
    </w:p>
    <w:p>
      <w:pPr>
        <w:keepNext/>
        <w:keepLines w:val="false"/>
        <w:spacing w:after="240" w:before="0" w:line="276"/>
        <w:jc w:val="center"/>
      </w:pPr>
      <w:r>
        <w:rPr>
          <w:rFonts w:ascii="Times New Roman" w:cs="Times New Roman" w:eastAsia="Times New Roman" w:hAnsi="Times New Roman"/>
          <w:b w:val="false"/>
          <w:bCs w:val="false"/>
          <w:i w:val="false"/>
          <w:iCs w:val="false"/>
          <w:sz w:val="22"/>
          <w:szCs w:val="22"/>
        </w:rPr>
        <w:t xml:space="preserve">to use a motor vehicle</w:t>
      </w:r>
    </w:p>
    <w:p>
      <w:pPr>
        <w:keepNext/>
        <w:keepLines w:val="false"/>
        <w:spacing w:after="240" w:before="0" w:line="276"/>
        <w:jc w:val="center"/>
      </w:pPr>
      <w:r>
        <w:rPr>
          <w:rFonts w:ascii="Times New Roman" w:cs="Times New Roman" w:eastAsia="Times New Roman" w:hAnsi="Times New Roman"/>
          <w:b w:val="false"/>
          <w:bCs w:val="false"/>
          <w:i w:val="false"/>
          <w:iCs w:val="false"/>
          <w:sz w:val="22"/>
          <w:szCs w:val="22"/>
        </w:rPr>
        <w:t xml:space="preserve">(Splnomocnenie na používanie motorového vozidla)</w:t>
      </w:r>
    </w:p>
    <w:p>
      <w:pPr>
        <w:keepNext/>
        <w:keepLines w:val="false"/>
        <w:spacing w:after="240" w:before="0" w:line="276"/>
        <w:jc w:val="center"/>
      </w:pPr>
      <w:r>
        <w:rPr>
          <w:rFonts w:ascii="Times New Roman" w:cs="Times New Roman" w:eastAsia="Times New Roman" w:hAnsi="Times New Roman"/>
          <w:b w:val="false"/>
          <w:bCs w:val="false"/>
          <w:i w:val="false"/>
          <w:iCs w:val="false"/>
          <w:sz w:val="22"/>
          <w:szCs w:val="22"/>
        </w:rPr>
        <w:t xml:space="preserve">granted pursuant to Section 31 et seq. of Act No. 40/1964 Coll., the Civil Code of the Slovak Republic, as amended</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Principal:</w:t>
      </w:r>
    </w:p>
    <w:p>
      <w:pPr>
        <w:keepNext w:val="false"/>
        <w:keepLines w:val="false"/>
        <w:spacing w:after="120" w:before="0" w:line="276"/>
        <w:jc w:val="both"/>
      </w:pPr>
      <w:r>
        <w:rPr>
          <w:rFonts w:ascii="Times New Roman" w:cs="Times New Roman" w:eastAsia="Times New Roman" w:hAnsi="Times New Roman"/>
          <w:b/>
          <w:bCs/>
          <w:i w:val="false"/>
          <w:iCs w:val="false"/>
          <w:sz w:val="24"/>
          <w:szCs w:val="24"/>
          <w:highlight w:val="yellow"/>
          <w:highlightCs w:val="yellow"/>
        </w:rPr>
        <w:t xml:space="preserve">[full name]</w:t>
      </w:r>
      <w:r>
        <w:rPr>
          <w:rFonts w:ascii="Times New Roman" w:cs="Times New Roman" w:eastAsia="Times New Roman" w:hAnsi="Times New Roman"/>
          <w:b w:val="false"/>
          <w:bCs w:val="false"/>
          <w:i w:val="false"/>
          <w:iCs w:val="false"/>
          <w:sz w:val="24"/>
          <w:szCs w:val="24"/>
        </w:rPr>
        <w:t xml:space="preserve">, born on </w:t>
      </w:r>
      <w:r>
        <w:rPr>
          <w:rFonts w:ascii="Times New Roman" w:cs="Times New Roman" w:eastAsia="Times New Roman" w:hAnsi="Times New Roman"/>
          <w:b w:val="false"/>
          <w:bCs w:val="false"/>
          <w:i w:val="false"/>
          <w:iCs w:val="false"/>
          <w:sz w:val="24"/>
          <w:szCs w:val="24"/>
          <w:highlight w:val="yellow"/>
          <w:highlightCs w:val="yellow"/>
        </w:rPr>
        <w:t xml:space="preserve">[date of birth]</w:t>
      </w:r>
      <w:r>
        <w:rPr>
          <w:rFonts w:ascii="Times New Roman" w:cs="Times New Roman" w:eastAsia="Times New Roman" w:hAnsi="Times New Roman"/>
          <w:b w:val="false"/>
          <w:bCs w:val="false"/>
          <w:i w:val="false"/>
          <w:iCs w:val="false"/>
          <w:sz w:val="24"/>
          <w:szCs w:val="24"/>
        </w:rPr>
        <w:t xml:space="preserve">, residing at </w:t>
      </w:r>
      <w:r>
        <w:rPr>
          <w:rFonts w:ascii="Times New Roman" w:cs="Times New Roman" w:eastAsia="Times New Roman" w:hAnsi="Times New Roman"/>
          <w:b w:val="false"/>
          <w:bCs w:val="false"/>
          <w:i w:val="false"/>
          <w:iCs w:val="false"/>
          <w:sz w:val="24"/>
          <w:szCs w:val="24"/>
          <w:highlight w:val="yellow"/>
          <w:highlightCs w:val="yellow"/>
        </w:rPr>
        <w:t xml:space="preserve">[street and number, postcode, town]</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(hereinafter the “Principal”)</w:t>
      </w:r>
    </w:p>
    <w:p>
      <w:pPr>
        <w:keepNext w:val="false"/>
        <w:keepLines w:val="false"/>
        <w:spacing w:after="120" w:before="0" w:line="276"/>
        <w:jc w:val="center"/>
      </w:pPr>
      <w:r>
        <w:rPr>
          <w:rFonts w:ascii="Times New Roman" w:cs="Times New Roman" w:eastAsia="Times New Roman" w:hAnsi="Times New Roman"/>
          <w:b w:val="false"/>
          <w:bCs w:val="false"/>
          <w:i w:val="false"/>
          <w:iCs w:val="false"/>
          <w:sz w:val="24"/>
          <w:szCs w:val="24"/>
        </w:rPr>
        <w:t xml:space="preserve">and</w:t>
      </w:r>
    </w:p>
    <w:p>
      <w:pPr>
        <w:keepNext w:val="false"/>
        <w:keepLines w:val="false"/>
        <w:spacing w:after="120" w:before="0" w:line="276"/>
        <w:jc w:val="both"/>
      </w:pPr>
      <w:r>
        <w:rPr>
          <w:rFonts w:ascii="Times New Roman" w:cs="Times New Roman" w:eastAsia="Times New Roman" w:hAnsi="Times New Roman"/>
          <w:b/>
          <w:bCs/>
          <w:i w:val="false"/>
          <w:iCs w:val="false"/>
          <w:sz w:val="24"/>
          <w:szCs w:val="24"/>
        </w:rPr>
        <w:t xml:space="preserve">Agent:</w:t>
      </w:r>
    </w:p>
    <w:p>
      <w:pPr>
        <w:keepNext w:val="false"/>
        <w:keepLines w:val="false"/>
        <w:spacing w:after="120" w:before="0" w:line="276"/>
        <w:jc w:val="both"/>
      </w:pPr>
      <w:r>
        <w:rPr>
          <w:rFonts w:ascii="Times New Roman" w:cs="Times New Roman" w:eastAsia="Times New Roman" w:hAnsi="Times New Roman"/>
          <w:b/>
          <w:bCs/>
          <w:i w:val="false"/>
          <w:iCs w:val="false"/>
          <w:sz w:val="24"/>
          <w:szCs w:val="24"/>
          <w:highlight w:val="yellow"/>
          <w:highlightCs w:val="yellow"/>
        </w:rPr>
        <w:t xml:space="preserve">[full name]</w:t>
      </w:r>
      <w:r>
        <w:rPr>
          <w:rFonts w:ascii="Times New Roman" w:cs="Times New Roman" w:eastAsia="Times New Roman" w:hAnsi="Times New Roman"/>
          <w:b w:val="false"/>
          <w:bCs w:val="false"/>
          <w:i w:val="false"/>
          <w:iCs w:val="false"/>
          <w:sz w:val="24"/>
          <w:szCs w:val="24"/>
        </w:rPr>
        <w:t xml:space="preserve">, born on </w:t>
      </w:r>
      <w:r>
        <w:rPr>
          <w:rFonts w:ascii="Times New Roman" w:cs="Times New Roman" w:eastAsia="Times New Roman" w:hAnsi="Times New Roman"/>
          <w:b w:val="false"/>
          <w:bCs w:val="false"/>
          <w:i w:val="false"/>
          <w:iCs w:val="false"/>
          <w:sz w:val="24"/>
          <w:szCs w:val="24"/>
          <w:highlight w:val="yellow"/>
          <w:highlightCs w:val="yellow"/>
        </w:rPr>
        <w:t xml:space="preserve">[date of birth]</w:t>
      </w:r>
      <w:r>
        <w:rPr>
          <w:rFonts w:ascii="Times New Roman" w:cs="Times New Roman" w:eastAsia="Times New Roman" w:hAnsi="Times New Roman"/>
          <w:b w:val="false"/>
          <w:bCs w:val="false"/>
          <w:i w:val="false"/>
          <w:iCs w:val="false"/>
          <w:sz w:val="24"/>
          <w:szCs w:val="24"/>
        </w:rPr>
        <w:t xml:space="preserve">, residing at </w:t>
      </w:r>
      <w:r>
        <w:rPr>
          <w:rFonts w:ascii="Times New Roman" w:cs="Times New Roman" w:eastAsia="Times New Roman" w:hAnsi="Times New Roman"/>
          <w:b w:val="false"/>
          <w:bCs w:val="false"/>
          <w:i w:val="false"/>
          <w:iCs w:val="false"/>
          <w:sz w:val="24"/>
          <w:szCs w:val="24"/>
          <w:highlight w:val="yellow"/>
          <w:highlightCs w:val="yellow"/>
        </w:rPr>
        <w:t xml:space="preserve">[street and number, postcode, town]</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[nepovinné – druhý vodič:] </w:t>
      </w:r>
      <w:r>
        <w:rPr>
          <w:rFonts w:ascii="Times New Roman" w:cs="Times New Roman" w:eastAsia="Times New Roman" w:hAnsi="Times New Roman"/>
          <w:b/>
          <w:bCs/>
          <w:i w:val="false"/>
          <w:iCs w:val="false"/>
          <w:sz w:val="24"/>
          <w:szCs w:val="24"/>
          <w:highlight w:val="yellow"/>
          <w:highlightCs w:val="yellow"/>
        </w:rPr>
        <w:t xml:space="preserve">[full name]</w:t>
      </w:r>
      <w:r>
        <w:rPr>
          <w:rFonts w:ascii="Times New Roman" w:cs="Times New Roman" w:eastAsia="Times New Roman" w:hAnsi="Times New Roman"/>
          <w:b w:val="false"/>
          <w:bCs w:val="false"/>
          <w:i w:val="false"/>
          <w:iCs w:val="false"/>
          <w:sz w:val="24"/>
          <w:szCs w:val="24"/>
        </w:rPr>
        <w:t xml:space="preserve">, born on </w:t>
      </w:r>
      <w:r>
        <w:rPr>
          <w:rFonts w:ascii="Times New Roman" w:cs="Times New Roman" w:eastAsia="Times New Roman" w:hAnsi="Times New Roman"/>
          <w:b w:val="false"/>
          <w:bCs w:val="false"/>
          <w:i w:val="false"/>
          <w:iCs w:val="false"/>
          <w:sz w:val="24"/>
          <w:szCs w:val="24"/>
          <w:highlight w:val="yellow"/>
          <w:highlightCs w:val="yellow"/>
        </w:rPr>
        <w:t xml:space="preserve">[date of birth]</w:t>
      </w:r>
      <w:r>
        <w:rPr>
          <w:rFonts w:ascii="Times New Roman" w:cs="Times New Roman" w:eastAsia="Times New Roman" w:hAnsi="Times New Roman"/>
          <w:b w:val="false"/>
          <w:bCs w:val="false"/>
          <w:i w:val="false"/>
          <w:iCs w:val="false"/>
          <w:sz w:val="24"/>
          <w:szCs w:val="24"/>
        </w:rPr>
        <w:t xml:space="preserve">, residing at </w:t>
      </w:r>
      <w:r>
        <w:rPr>
          <w:rFonts w:ascii="Times New Roman" w:cs="Times New Roman" w:eastAsia="Times New Roman" w:hAnsi="Times New Roman"/>
          <w:b w:val="false"/>
          <w:bCs w:val="false"/>
          <w:i w:val="false"/>
          <w:iCs w:val="false"/>
          <w:sz w:val="24"/>
          <w:szCs w:val="24"/>
          <w:highlight w:val="yellow"/>
          <w:highlightCs w:val="yellow"/>
        </w:rPr>
        <w:t xml:space="preserve">[street and number, postcode, town]</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highlight w:val="lightGray"/>
          <w:highlightCs w:val="lightGray"/>
        </w:rPr>
        <w:t xml:space="preserve">[(hereinafter jointly the “Agents” and each of them the “Agent”) / (hereinafter the “Agent”)]</w:t>
      </w:r>
    </w:p>
    <w:p>
      <w:pPr>
        <w:keepNext w:val="false"/>
        <w:keepLines w:val="false"/>
        <w:spacing w:after="120" w:before="0" w:line="276"/>
        <w:jc w:val="left"/>
      </w:pPr>
      <w:r>
        <w:rPr>
          <w:rFonts w:ascii="Times New Roman" w:cs="Times New Roman" w:eastAsia="Times New Roman" w:hAnsi="Times New Roman"/>
          <w:b/>
          <w:bCs/>
          <w:i w:val="false"/>
          <w:iCs w:val="false"/>
          <w:sz w:val="24"/>
          <w:szCs w:val="24"/>
        </w:rPr>
        <w:t xml:space="preserve">Vehicle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The Principal is the </w:t>
      </w:r>
      <w:r>
        <w:rPr>
          <w:rFonts w:ascii="Times New Roman" w:cs="Times New Roman" w:eastAsia="Times New Roman" w:hAnsi="Times New Roman"/>
          <w:b w:val="false"/>
          <w:bCs w:val="false"/>
          <w:i w:val="false"/>
          <w:iCs w:val="false"/>
          <w:sz w:val="24"/>
          <w:szCs w:val="24"/>
          <w:highlight w:val="yellow"/>
          <w:highlightCs w:val="yellow"/>
        </w:rPr>
        <w:t xml:space="preserve">[owner and registered holder / registered holder / owner]</w:t>
      </w:r>
      <w:r>
        <w:rPr>
          <w:rFonts w:ascii="Times New Roman" w:cs="Times New Roman" w:eastAsia="Times New Roman" w:hAnsi="Times New Roman"/>
          <w:b w:val="false"/>
          <w:bCs w:val="false"/>
          <w:i w:val="false"/>
          <w:iCs w:val="false"/>
          <w:sz w:val="24"/>
          <w:szCs w:val="24"/>
        </w:rPr>
        <w:t xml:space="preserve"> of the following motor vehicle:</w:t>
      </w:r>
    </w:p>
    <w:p>
      <w:pPr>
        <w:spacing w:after="240" w:before="0" w:line="276"/>
        <w:ind w:left="567"/>
        <w:jc w:val="left"/>
      </w:pPr>
      <w:r>
        <w:rPr>
          <w:rFonts w:ascii="Times New Roman" w:cs="Times New Roman" w:eastAsia="Times New Roman" w:hAnsi="Times New Roman"/>
          <w:b w:val="false"/>
          <w:bCs w:val="false"/>
          <w:i w:val="false"/>
          <w:iCs w:val="false"/>
          <w:sz w:val="24"/>
          <w:szCs w:val="24"/>
        </w:rPr>
        <w:t xml:space="preserve">make and model: </w:t>
      </w:r>
      <w:r>
        <w:rPr>
          <w:rFonts w:ascii="Times New Roman" w:cs="Times New Roman" w:eastAsia="Times New Roman" w:hAnsi="Times New Roman"/>
          <w:b w:val="false"/>
          <w:bCs w:val="false"/>
          <w:i w:val="false"/>
          <w:iCs w:val="false"/>
          <w:sz w:val="24"/>
          <w:szCs w:val="24"/>
          <w:highlight w:val="yellow"/>
          <w:highlightCs w:val="yellow"/>
        </w:rPr>
        <w:t xml:space="preserve">[make and model]</w:t>
      </w:r>
      <w:r>
        <w:rPr>
          <w:rFonts w:ascii="Times New Roman" w:cs="Times New Roman" w:eastAsia="Times New Roman" w:hAnsi="Times New Roman"/>
          <w:sz w:val="24"/>
          <w:szCs w:val="24"/>
        </w:rPr>
        <w:br/>
        <w:t xml:space="preserve"/>
      </w:r>
      <w:r>
        <w:rPr>
          <w:rFonts w:ascii="Times New Roman" w:cs="Times New Roman" w:eastAsia="Times New Roman" w:hAnsi="Times New Roman"/>
          <w:b w:val="false"/>
          <w:bCs w:val="false"/>
          <w:i w:val="false"/>
          <w:iCs w:val="false"/>
          <w:sz w:val="24"/>
          <w:szCs w:val="24"/>
        </w:rPr>
        <w:t xml:space="preserve">registration plate number: </w:t>
      </w:r>
      <w:r>
        <w:rPr>
          <w:rFonts w:ascii="Times New Roman" w:cs="Times New Roman" w:eastAsia="Times New Roman" w:hAnsi="Times New Roman"/>
          <w:b w:val="false"/>
          <w:bCs w:val="false"/>
          <w:i w:val="false"/>
          <w:iCs w:val="false"/>
          <w:sz w:val="24"/>
          <w:szCs w:val="24"/>
          <w:highlight w:val="yellow"/>
          <w:highlightCs w:val="yellow"/>
        </w:rPr>
        <w:t xml:space="preserve">[registration plate number]</w:t>
      </w:r>
      <w:r>
        <w:rPr>
          <w:rFonts w:ascii="Times New Roman" w:cs="Times New Roman" w:eastAsia="Times New Roman" w:hAnsi="Times New Roman"/>
          <w:sz w:val="24"/>
          <w:szCs w:val="24"/>
        </w:rPr>
        <w:br/>
        <w:t xml:space="preserve"/>
      </w:r>
      <w:r>
        <w:rPr>
          <w:rFonts w:ascii="Times New Roman" w:cs="Times New Roman" w:eastAsia="Times New Roman" w:hAnsi="Times New Roman"/>
          <w:b w:val="false"/>
          <w:bCs w:val="false"/>
          <w:i w:val="false"/>
          <w:iCs w:val="false"/>
          <w:sz w:val="24"/>
          <w:szCs w:val="24"/>
        </w:rPr>
        <w:t xml:space="preserve">vehicle identification number (VIN): </w:t>
      </w:r>
      <w:r>
        <w:rPr>
          <w:rFonts w:ascii="Times New Roman" w:cs="Times New Roman" w:eastAsia="Times New Roman" w:hAnsi="Times New Roman"/>
          <w:b w:val="false"/>
          <w:bCs w:val="false"/>
          <w:i w:val="false"/>
          <w:iCs w:val="false"/>
          <w:sz w:val="24"/>
          <w:szCs w:val="24"/>
          <w:highlight w:val="yellow"/>
          <w:highlightCs w:val="yellow"/>
        </w:rPr>
        <w:t xml:space="preserve">[VIN]</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(hereinafter the “Vehicle”).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iCs/>
          <w:sz w:val="24"/>
          <w:szCs w:val="24"/>
          <w:highlight w:val="lightGray"/>
          <w:highlightCs w:val="lightGray"/>
        </w:rPr>
        <w:t xml:space="preserve">[ak splnomocniteľ nie je vlastníkom vozidla (napr. pri leasingu):] </w:t>
      </w:r>
      <w:r>
        <w:rPr>
          <w:rFonts w:ascii="Times New Roman" w:cs="Times New Roman" w:eastAsia="Times New Roman" w:hAnsi="Times New Roman"/>
          <w:b w:val="false"/>
          <w:bCs w:val="false"/>
          <w:i w:val="false"/>
          <w:iCs w:val="false"/>
          <w:sz w:val="24"/>
          <w:szCs w:val="24"/>
        </w:rPr>
        <w:t xml:space="preserve">The owner of the Vehicle is </w:t>
      </w:r>
      <w:r>
        <w:rPr>
          <w:rFonts w:ascii="Times New Roman" w:cs="Times New Roman" w:eastAsia="Times New Roman" w:hAnsi="Times New Roman"/>
          <w:b w:val="false"/>
          <w:bCs w:val="false"/>
          <w:i w:val="false"/>
          <w:iCs w:val="false"/>
          <w:sz w:val="24"/>
          <w:szCs w:val="24"/>
          <w:highlight w:val="yellow"/>
          <w:highlightCs w:val="yellow"/>
        </w:rPr>
        <w:t xml:space="preserve">[name or company name, company ID]</w:t>
      </w:r>
      <w:r>
        <w:rPr>
          <w:rFonts w:ascii="Times New Roman" w:cs="Times New Roman" w:eastAsia="Times New Roman" w:hAnsi="Times New Roman"/>
          <w:b w:val="false"/>
          <w:bCs w:val="false"/>
          <w:i w:val="false"/>
          <w:iCs w:val="false"/>
          <w:sz w:val="24"/>
          <w:szCs w:val="24"/>
        </w:rPr>
        <w:t xml:space="preserve"> (the “Owner”). The Principal declares that granting this power of attorney does not conflict with the agreement under which the Principal uses the Vehicle and that the Owner’s consent to the use of the Vehicle by the Agent has been obtained where that agreement requires it.</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iCs/>
          <w:sz w:val="24"/>
          <w:szCs w:val="24"/>
          <w:highlight w:val="lightGray"/>
          <w:highlightCs w:val="lightGray"/>
        </w:rPr>
        <w:t xml:space="preserve">[ak je držiteľom vozidla iná osoba:] </w:t>
      </w:r>
      <w:r>
        <w:rPr>
          <w:rFonts w:ascii="Times New Roman" w:cs="Times New Roman" w:eastAsia="Times New Roman" w:hAnsi="Times New Roman"/>
          <w:b w:val="false"/>
          <w:bCs w:val="false"/>
          <w:i w:val="false"/>
          <w:iCs w:val="false"/>
          <w:sz w:val="24"/>
          <w:szCs w:val="24"/>
        </w:rPr>
        <w:t xml:space="preserve">The registered holder of the Vehicle is </w:t>
      </w:r>
      <w:r>
        <w:rPr>
          <w:rFonts w:ascii="Times New Roman" w:cs="Times New Roman" w:eastAsia="Times New Roman" w:hAnsi="Times New Roman"/>
          <w:b w:val="false"/>
          <w:bCs w:val="false"/>
          <w:i w:val="false"/>
          <w:iCs w:val="false"/>
          <w:sz w:val="24"/>
          <w:szCs w:val="24"/>
          <w:highlight w:val="yellow"/>
          <w:highlightCs w:val="yellow"/>
        </w:rPr>
        <w:t xml:space="preserve">[name or company name, company ID]</w:t>
      </w: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120" w:before="0" w:line="276"/>
        <w:jc w:val="left"/>
      </w:pPr>
      <w:r>
        <w:rPr>
          <w:rFonts w:ascii="Times New Roman" w:cs="Times New Roman" w:eastAsia="Times New Roman" w:hAnsi="Times New Roman"/>
          <w:b/>
          <w:bCs/>
          <w:i w:val="false"/>
          <w:iCs w:val="false"/>
          <w:sz w:val="24"/>
          <w:szCs w:val="24"/>
        </w:rPr>
        <w:t xml:space="preserve">Scope of authority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The Principal hereby consents to the Agent using and driving the Vehicle on public roads and authorises the Agent to perform the acts set out in this power of attorney.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iCs/>
          <w:sz w:val="24"/>
          <w:szCs w:val="24"/>
          <w:highlight w:val="lightGray"/>
          <w:highlightCs w:val="lightGray"/>
        </w:rPr>
        <w:t xml:space="preserve">[pri splnomocnení na určené obdobie:] </w:t>
      </w:r>
      <w:r>
        <w:rPr>
          <w:rFonts w:ascii="Times New Roman" w:cs="Times New Roman" w:eastAsia="Times New Roman" w:hAnsi="Times New Roman"/>
          <w:b w:val="false"/>
          <w:bCs w:val="false"/>
          <w:i w:val="false"/>
          <w:iCs w:val="false"/>
          <w:sz w:val="24"/>
          <w:szCs w:val="24"/>
        </w:rPr>
        <w:t xml:space="preserve">This power of attorney is granted for the period from </w:t>
      </w:r>
      <w:r>
        <w:rPr>
          <w:rFonts w:ascii="Times New Roman" w:cs="Times New Roman" w:eastAsia="Times New Roman" w:hAnsi="Times New Roman"/>
          <w:b w:val="false"/>
          <w:bCs w:val="false"/>
          <w:i w:val="false"/>
          <w:iCs w:val="false"/>
          <w:sz w:val="24"/>
          <w:szCs w:val="24"/>
          <w:highlight w:val="yellow"/>
          <w:highlightCs w:val="yellow"/>
        </w:rPr>
        <w:t xml:space="preserve">[date]</w:t>
      </w:r>
      <w:r>
        <w:rPr>
          <w:rFonts w:ascii="Times New Roman" w:cs="Times New Roman" w:eastAsia="Times New Roman" w:hAnsi="Times New Roman"/>
          <w:b w:val="false"/>
          <w:bCs w:val="false"/>
          <w:i w:val="false"/>
          <w:iCs w:val="false"/>
          <w:sz w:val="24"/>
          <w:szCs w:val="24"/>
        </w:rPr>
        <w:t xml:space="preserve"> to </w:t>
      </w:r>
      <w:r>
        <w:rPr>
          <w:rFonts w:ascii="Times New Roman" w:cs="Times New Roman" w:eastAsia="Times New Roman" w:hAnsi="Times New Roman"/>
          <w:b w:val="false"/>
          <w:bCs w:val="false"/>
          <w:i w:val="false"/>
          <w:iCs w:val="false"/>
          <w:sz w:val="24"/>
          <w:szCs w:val="24"/>
          <w:highlight w:val="yellow"/>
          <w:highlightCs w:val="yellow"/>
        </w:rPr>
        <w:t xml:space="preserve">[date]</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iCs/>
          <w:sz w:val="24"/>
          <w:szCs w:val="24"/>
          <w:highlight w:val="lightGray"/>
          <w:highlightCs w:val="lightGray"/>
        </w:rPr>
        <w:t xml:space="preserve">[pri splnomocnení do odvolania:] </w:t>
      </w:r>
      <w:r>
        <w:rPr>
          <w:rFonts w:ascii="Times New Roman" w:cs="Times New Roman" w:eastAsia="Times New Roman" w:hAnsi="Times New Roman"/>
          <w:b w:val="false"/>
          <w:bCs w:val="false"/>
          <w:i w:val="false"/>
          <w:iCs w:val="false"/>
          <w:sz w:val="24"/>
          <w:szCs w:val="24"/>
        </w:rPr>
        <w:t xml:space="preserve">This power of attorney is granted for an indefinite period until revoked by the Principal.</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7.	</w:t>
      </w:r>
      <w:r>
        <w:rPr>
          <w:rFonts w:ascii="Times New Roman" w:cs="Times New Roman" w:eastAsia="Times New Roman" w:hAnsi="Times New Roman"/>
          <w:b w:val="false"/>
          <w:bCs w:val="false"/>
          <w:i/>
          <w:iCs/>
          <w:sz w:val="24"/>
          <w:szCs w:val="24"/>
          <w:highlight w:val="lightGray"/>
          <w:highlightCs w:val="lightGray"/>
        </w:rPr>
        <w:t xml:space="preserve">[len na Slovensku:] </w:t>
      </w:r>
      <w:r>
        <w:rPr>
          <w:rFonts w:ascii="Times New Roman" w:cs="Times New Roman" w:eastAsia="Times New Roman" w:hAnsi="Times New Roman"/>
          <w:b w:val="false"/>
          <w:bCs w:val="false"/>
          <w:i w:val="false"/>
          <w:iCs w:val="false"/>
          <w:sz w:val="24"/>
          <w:szCs w:val="24"/>
        </w:rPr>
        <w:t xml:space="preserve">The Agent may use the Vehicle in the territory of the Slovak Republic.</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8.	</w:t>
      </w:r>
      <w:r>
        <w:rPr>
          <w:rFonts w:ascii="Times New Roman" w:cs="Times New Roman" w:eastAsia="Times New Roman" w:hAnsi="Times New Roman"/>
          <w:b w:val="false"/>
          <w:bCs w:val="false"/>
          <w:i/>
          <w:iCs/>
          <w:sz w:val="24"/>
          <w:szCs w:val="24"/>
          <w:highlight w:val="lightGray"/>
          <w:highlightCs w:val="lightGray"/>
        </w:rPr>
        <w:t xml:space="preserve">[na Slovensku a v štátoch EÚ:] </w:t>
      </w:r>
      <w:r>
        <w:rPr>
          <w:rFonts w:ascii="Times New Roman" w:cs="Times New Roman" w:eastAsia="Times New Roman" w:hAnsi="Times New Roman"/>
          <w:b w:val="false"/>
          <w:bCs w:val="false"/>
          <w:i w:val="false"/>
          <w:iCs w:val="false"/>
          <w:sz w:val="24"/>
          <w:szCs w:val="24"/>
        </w:rPr>
        <w:t xml:space="preserve">The Agent may use the Vehicle in the territory of the Slovak Republic and of the other Member States of the European Union.</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9.	</w:t>
      </w:r>
      <w:r>
        <w:rPr>
          <w:rFonts w:ascii="Times New Roman" w:cs="Times New Roman" w:eastAsia="Times New Roman" w:hAnsi="Times New Roman"/>
          <w:b w:val="false"/>
          <w:bCs w:val="false"/>
          <w:i/>
          <w:iCs/>
          <w:sz w:val="24"/>
          <w:szCs w:val="24"/>
          <w:highlight w:val="lightGray"/>
          <w:highlightCs w:val="lightGray"/>
        </w:rPr>
        <w:t xml:space="preserve">[na Slovensku a vo vymenovaných štátoch:] </w:t>
      </w:r>
      <w:r>
        <w:rPr>
          <w:rFonts w:ascii="Times New Roman" w:cs="Times New Roman" w:eastAsia="Times New Roman" w:hAnsi="Times New Roman"/>
          <w:b w:val="false"/>
          <w:bCs w:val="false"/>
          <w:i w:val="false"/>
          <w:iCs w:val="false"/>
          <w:sz w:val="24"/>
          <w:szCs w:val="24"/>
        </w:rPr>
        <w:t xml:space="preserve">The Agent may use the Vehicle in the territory of the Slovak Republic and of the following countries: </w:t>
      </w:r>
      <w:r>
        <w:rPr>
          <w:rFonts w:ascii="Times New Roman" w:cs="Times New Roman" w:eastAsia="Times New Roman" w:hAnsi="Times New Roman"/>
          <w:b w:val="false"/>
          <w:bCs w:val="false"/>
          <w:i w:val="false"/>
          <w:iCs w:val="false"/>
          <w:sz w:val="24"/>
          <w:szCs w:val="24"/>
          <w:highlight w:val="yellow"/>
          <w:highlightCs w:val="yellow"/>
        </w:rPr>
        <w:t xml:space="preserve">[list of countries]</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10.	</w:t>
      </w:r>
      <w:r>
        <w:rPr>
          <w:rFonts w:ascii="Times New Roman" w:cs="Times New Roman" w:eastAsia="Times New Roman" w:hAnsi="Times New Roman"/>
          <w:b w:val="false"/>
          <w:bCs w:val="false"/>
          <w:i/>
          <w:iCs/>
          <w:sz w:val="24"/>
          <w:szCs w:val="24"/>
          <w:highlight w:val="lightGray"/>
          <w:highlightCs w:val="lightGray"/>
        </w:rPr>
        <w:t xml:space="preserve">[nepovinné – konanie pri kontrolách:] </w:t>
      </w:r>
      <w:r>
        <w:rPr>
          <w:rFonts w:ascii="Times New Roman" w:cs="Times New Roman" w:eastAsia="Times New Roman" w:hAnsi="Times New Roman"/>
          <w:b w:val="false"/>
          <w:bCs w:val="false"/>
          <w:i w:val="false"/>
          <w:iCs w:val="false"/>
          <w:sz w:val="24"/>
          <w:szCs w:val="24"/>
        </w:rPr>
        <w:t xml:space="preserve">The Agent is authorised to act on behalf of the Principal during checks of the Vehicle by police, customs, border and other public authorities in the Slovak Republic and abroad, to present the Vehicle documents and to give explanations concerning the Vehicle.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11.	</w:t>
      </w:r>
      <w:r>
        <w:rPr>
          <w:rFonts w:ascii="Times New Roman" w:cs="Times New Roman" w:eastAsia="Times New Roman" w:hAnsi="Times New Roman"/>
          <w:b w:val="false"/>
          <w:bCs w:val="false"/>
          <w:i/>
          <w:iCs/>
          <w:sz w:val="24"/>
          <w:szCs w:val="24"/>
          <w:highlight w:val="lightGray"/>
          <w:highlightCs w:val="lightGray"/>
        </w:rPr>
        <w:t xml:space="preserve">[nepovinné – riešenie nehody:] </w:t>
      </w:r>
      <w:r>
        <w:rPr>
          <w:rFonts w:ascii="Times New Roman" w:cs="Times New Roman" w:eastAsia="Times New Roman" w:hAnsi="Times New Roman"/>
          <w:b w:val="false"/>
          <w:bCs w:val="false"/>
          <w:i w:val="false"/>
          <w:iCs w:val="false"/>
          <w:sz w:val="24"/>
          <w:szCs w:val="24"/>
        </w:rPr>
        <w:t xml:space="preserve">In the event of a traffic accident, damage to or theft of the Vehicle, the Agent is authorised on behalf of the Principal to complete and sign the accident report, to report the event to the police and to the insurer and to take the steps necessary to protect the Vehicle. The Agent is not authorised to accept any insurance payment.</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12.	</w:t>
      </w:r>
      <w:r>
        <w:rPr>
          <w:rFonts w:ascii="Times New Roman" w:cs="Times New Roman" w:eastAsia="Times New Roman" w:hAnsi="Times New Roman"/>
          <w:b w:val="false"/>
          <w:bCs w:val="false"/>
          <w:i/>
          <w:iCs/>
          <w:sz w:val="24"/>
          <w:szCs w:val="24"/>
          <w:highlight w:val="lightGray"/>
          <w:highlightCs w:val="lightGray"/>
        </w:rPr>
        <w:t xml:space="preserve">[nepovinné – oprava a odťah do limitu:] </w:t>
      </w:r>
      <w:r>
        <w:rPr>
          <w:rFonts w:ascii="Times New Roman" w:cs="Times New Roman" w:eastAsia="Times New Roman" w:hAnsi="Times New Roman"/>
          <w:b w:val="false"/>
          <w:bCs w:val="false"/>
          <w:i w:val="false"/>
          <w:iCs w:val="false"/>
          <w:sz w:val="24"/>
          <w:szCs w:val="24"/>
        </w:rPr>
        <w:t xml:space="preserve">The Agent is authorised on behalf of the Principal to order and accept necessary repairs, maintenance or towing of the Vehicle, provided that the price in each individual case does not exceed </w:t>
      </w:r>
      <w:r>
        <w:rPr>
          <w:rFonts w:ascii="Times New Roman" w:cs="Times New Roman" w:eastAsia="Times New Roman" w:hAnsi="Times New Roman"/>
          <w:b w:val="false"/>
          <w:bCs w:val="false"/>
          <w:i w:val="false"/>
          <w:iCs w:val="false"/>
          <w:sz w:val="24"/>
          <w:szCs w:val="24"/>
          <w:highlight w:val="yellow"/>
          <w:highlightCs w:val="yellow"/>
        </w:rPr>
        <w:t xml:space="preserve">[amount]</w:t>
      </w:r>
      <w:r>
        <w:rPr>
          <w:rFonts w:ascii="Times New Roman" w:cs="Times New Roman" w:eastAsia="Times New Roman" w:hAnsi="Times New Roman"/>
          <w:b w:val="false"/>
          <w:bCs w:val="false"/>
          <w:i w:val="false"/>
          <w:iCs w:val="false"/>
          <w:sz w:val="24"/>
          <w:szCs w:val="24"/>
        </w:rPr>
        <w:t xml:space="preserve">. The Agent shall inform the Principal of each such order without undue delay.</w:t>
      </w:r>
    </w:p>
    <w:p>
      <w:pPr>
        <w:keepNext w:val="false"/>
        <w:keepLines w:val="false"/>
        <w:spacing w:after="120" w:before="0" w:line="276"/>
        <w:jc w:val="left"/>
      </w:pPr>
      <w:r>
        <w:rPr>
          <w:rFonts w:ascii="Times New Roman" w:cs="Times New Roman" w:eastAsia="Times New Roman" w:hAnsi="Times New Roman"/>
          <w:b/>
          <w:bCs/>
          <w:i w:val="false"/>
          <w:iCs w:val="false"/>
          <w:sz w:val="24"/>
          <w:szCs w:val="24"/>
        </w:rPr>
        <w:t xml:space="preserve">Conditions of use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13.	</w:t>
      </w:r>
      <w:r>
        <w:rPr>
          <w:rFonts w:ascii="Times New Roman" w:cs="Times New Roman" w:eastAsia="Times New Roman" w:hAnsi="Times New Roman"/>
          <w:b w:val="false"/>
          <w:bCs w:val="false"/>
          <w:i w:val="false"/>
          <w:iCs w:val="false"/>
          <w:sz w:val="24"/>
          <w:szCs w:val="24"/>
        </w:rPr>
        <w:t xml:space="preserve">When driving the Vehicle, the Agent shall carry the vehicle registration certificate Part I (osvedčenie o evidencii časť I) and the certificate of motor third-party liability insurance (Green Card), which the Principal hands over to the Agent for this purpose.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14.	</w:t>
      </w:r>
      <w:r>
        <w:rPr>
          <w:rFonts w:ascii="Times New Roman" w:cs="Times New Roman" w:eastAsia="Times New Roman" w:hAnsi="Times New Roman"/>
          <w:b w:val="false"/>
          <w:bCs w:val="false"/>
          <w:i w:val="false"/>
          <w:iCs w:val="false"/>
          <w:sz w:val="24"/>
          <w:szCs w:val="24"/>
        </w:rPr>
        <w:t xml:space="preserve">The Agent is not authorised to sell, donate, lease, lend or otherwise make the Vehicle available to any third party, to encumber or pledge it, to make any changes in the vehicle register or to grant a power of attorney to another person. The Vehicle may not be used for the carriage of persons or goods for remuneration.</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15.	</w:t>
      </w:r>
      <w:r>
        <w:rPr>
          <w:rFonts w:ascii="Times New Roman" w:cs="Times New Roman" w:eastAsia="Times New Roman" w:hAnsi="Times New Roman"/>
          <w:b w:val="false"/>
          <w:bCs w:val="false"/>
          <w:i/>
          <w:iCs/>
          <w:sz w:val="24"/>
          <w:szCs w:val="24"/>
          <w:highlight w:val="lightGray"/>
          <w:highlightCs w:val="lightGray"/>
        </w:rPr>
        <w:t xml:space="preserve">[nepovinné – náhrada pokút a nákladov:] </w:t>
      </w:r>
      <w:r>
        <w:rPr>
          <w:rFonts w:ascii="Times New Roman" w:cs="Times New Roman" w:eastAsia="Times New Roman" w:hAnsi="Times New Roman"/>
          <w:b w:val="false"/>
          <w:bCs w:val="false"/>
          <w:i w:val="false"/>
          <w:iCs w:val="false"/>
          <w:sz w:val="24"/>
          <w:szCs w:val="24"/>
        </w:rPr>
        <w:t xml:space="preserve">By accepting this power of attorney, the Agent acknowledges being responsible for compliance with road traffic rules while using the Vehicle and undertakes to reimburse the Principal for any fines, tolls, parking fees and other costs imposed on or charged to the Principal as owner or holder of the Vehicle as a result of the Agent’s conduct.</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16.	</w:t>
      </w:r>
      <w:r>
        <w:rPr>
          <w:rFonts w:ascii="Times New Roman" w:cs="Times New Roman" w:eastAsia="Times New Roman" w:hAnsi="Times New Roman"/>
          <w:b w:val="false"/>
          <w:bCs w:val="false"/>
          <w:i/>
          <w:iCs/>
          <w:sz w:val="24"/>
          <w:szCs w:val="24"/>
          <w:highlight w:val="lightGray"/>
          <w:highlightCs w:val="lightGray"/>
        </w:rPr>
        <w:t xml:space="preserve">[len pri dvoch vodičoch:] </w:t>
      </w:r>
      <w:r>
        <w:rPr>
          <w:rFonts w:ascii="Times New Roman" w:cs="Times New Roman" w:eastAsia="Times New Roman" w:hAnsi="Times New Roman"/>
          <w:b w:val="false"/>
          <w:bCs w:val="false"/>
          <w:i w:val="false"/>
          <w:iCs w:val="false"/>
          <w:sz w:val="24"/>
          <w:szCs w:val="24"/>
        </w:rPr>
        <w:t xml:space="preserve">Each of the Agents is entitled to act independently.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17.	</w:t>
      </w:r>
      <w:r>
        <w:rPr>
          <w:rFonts w:ascii="Times New Roman" w:cs="Times New Roman" w:eastAsia="Times New Roman" w:hAnsi="Times New Roman"/>
          <w:b w:val="false"/>
          <w:bCs w:val="false"/>
          <w:i w:val="false"/>
          <w:iCs w:val="false"/>
          <w:sz w:val="24"/>
          <w:szCs w:val="24"/>
        </w:rPr>
        <w:t xml:space="preserve">The Principal may revoke this power of attorney at any time. Upon expiry or revocation of this power of attorney, the Agent shall return the Vehicle, its keys and documents to the Principal without undue delay.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18.	</w:t>
      </w:r>
      <w:r>
        <w:rPr>
          <w:rFonts w:ascii="Times New Roman" w:cs="Times New Roman" w:eastAsia="Times New Roman" w:hAnsi="Times New Roman"/>
          <w:b w:val="false"/>
          <w:bCs w:val="false"/>
          <w:i w:val="false"/>
          <w:iCs w:val="false"/>
          <w:sz w:val="24"/>
          <w:szCs w:val="24"/>
        </w:rPr>
        <w:t xml:space="preserve">This power of attorney is governed by the laws of the Slovak Republic, in particular Sections 31 to 33b of the Civil Code.</w:t>
      </w:r>
    </w:p>
    <w:p>
      <w:pPr>
        <w:keepNext/>
        <w:keepLines w:val="false"/>
        <w:spacing w:after="120" w:before="0" w:line="276"/>
        <w:jc w:val="left"/>
      </w:pPr>
      <w:r>
        <w:rPr>
          <w:rFonts w:ascii="Times New Roman" w:cs="Times New Roman" w:eastAsia="Times New Roman" w:hAnsi="Times New Roman"/>
          <w:b w:val="false"/>
          <w:bCs w:val="false"/>
          <w:i w:val="false"/>
          <w:iCs w:val="false"/>
          <w:sz w:val="24"/>
          <w:szCs w:val="24"/>
        </w:rPr>
        <w:t xml:space="preserve">In </w:t>
      </w:r>
      <w:r>
        <w:rPr>
          <w:rFonts w:ascii="Times New Roman" w:cs="Times New Roman" w:eastAsia="Times New Roman" w:hAnsi="Times New Roman"/>
          <w:b w:val="false"/>
          <w:bCs w:val="false"/>
          <w:i w:val="false"/>
          <w:iCs w:val="false"/>
          <w:sz w:val="24"/>
          <w:szCs w:val="24"/>
          <w:highlight w:val="yellow"/>
          <w:highlightCs w:val="yellow"/>
        </w:rPr>
        <w:t xml:space="preserve">..............................</w:t>
      </w:r>
      <w:r>
        <w:rPr>
          <w:rFonts w:ascii="Times New Roman" w:cs="Times New Roman" w:eastAsia="Times New Roman" w:hAnsi="Times New Roman"/>
          <w:b w:val="false"/>
          <w:bCs w:val="false"/>
          <w:i w:val="false"/>
          <w:iCs w:val="false"/>
          <w:sz w:val="24"/>
          <w:szCs w:val="24"/>
        </w:rPr>
        <w:t xml:space="preserve">, on </w:t>
      </w:r>
      <w:r>
        <w:rPr>
          <w:rFonts w:ascii="Times New Roman" w:cs="Times New Roman" w:eastAsia="Times New Roman" w:hAnsi="Times New Roman"/>
          <w:b w:val="false"/>
          <w:bCs w:val="false"/>
          <w:i w:val="false"/>
          <w:iCs w:val="false"/>
          <w:sz w:val="24"/>
          <w:szCs w:val="24"/>
          <w:highlight w:val="yellow"/>
          <w:highlightCs w:val="yellow"/>
        </w:rPr>
        <w:t xml:space="preserve">..................</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Principal</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highlight w:val="yellow"/>
                <w:highlightCs w:val="yellow"/>
              </w:rPr>
              <w:t xml:space="preserve">[full name]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0"/>
                <w:szCs w:val="20"/>
                <w:highlight w:val="lightGray"/>
                <w:highlightCs w:val="lightGray"/>
              </w:rPr>
              <w:t xml:space="preserve">[(signature certified by a notary)]</w:t>
            </w:r>
          </w:p>
        </w:tc>
      </w:tr>
    </w:tbl>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I accept this power of attorney:</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Agent</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highlight w:val="yellow"/>
                <w:highlightCs w:val="yellow"/>
              </w:rPr>
              <w:t xml:space="preserve">[full name]</w:t>
            </w:r>
          </w:p>
        </w:tc>
      </w:tr>
    </w:tbl>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8"/>
        <w:szCs w:val="18"/>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Splnomocnenie na používanie motorového vozidla v angličtine</dc:title>
  <dc:creator>Vzory a tlačivá (pravnevzory.sk)</dc:creator>
  <dc:description>Splnomocnenie na používanie motorového vozidla v angličtine</dc:description>
  <cp:lastModifiedBy>Un-named</cp:lastModifiedBy>
  <cp:revision>1</cp:revision>
  <dcterms:created xsi:type="dcterms:W3CDTF">2026-09-29T15:03:18.337Z</dcterms:created>
  <dcterms:modified xsi:type="dcterms:W3CDTF">2026-09-29T15:03:18.337Z</dcterms:modified>
</cp:coreProperties>
</file>

<file path=docProps/custom.xml><?xml version="1.0" encoding="utf-8"?>
<Properties xmlns="http://schemas.openxmlformats.org/officeDocument/2006/custom-properties" xmlns:vt="http://schemas.openxmlformats.org/officeDocument/2006/docPropsVTypes"/>
</file>