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keepLines w:val="false"/>
        <w:spacing w:after="60" w:before="0" w:line="276"/>
        <w:jc w:val="center"/>
      </w:pPr>
      <w:r>
        <w:rPr>
          <w:rFonts w:ascii="Times New Roman" w:cs="Times New Roman" w:eastAsia="Times New Roman" w:hAnsi="Times New Roman"/>
          <w:b/>
          <w:bCs/>
          <w:i w:val="false"/>
          <w:iCs w:val="false"/>
          <w:sz w:val="32"/>
          <w:szCs w:val="32"/>
        </w:rPr>
        <w:t xml:space="preserve">NÁJOMNÁ ZMLUVA</w:t>
      </w:r>
    </w:p>
    <w:p>
      <w:pPr>
        <w:keepNext/>
        <w:keepLines w:val="false"/>
        <w:spacing w:after="240" w:before="0" w:line="276"/>
        <w:jc w:val="center"/>
      </w:pPr>
      <w:r>
        <w:rPr>
          <w:rFonts w:ascii="Times New Roman" w:cs="Times New Roman" w:eastAsia="Times New Roman" w:hAnsi="Times New Roman"/>
          <w:b w:val="false"/>
          <w:bCs w:val="false"/>
          <w:i w:val="false"/>
          <w:iCs w:val="false"/>
          <w:sz w:val="22"/>
          <w:szCs w:val="22"/>
        </w:rPr>
        <w:t xml:space="preserve">na hnuteľnú vec, uzavretá podľa § 663 a nasl. zákona č. 40/1964 Zb. Občiansky zákonník v znení neskorších predpisov</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Zmluvné strany</w:t>
      </w:r>
    </w:p>
    <w:p>
      <w:pPr>
        <w:keepNext/>
        <w:keepLines w:val="false"/>
        <w:spacing w:after="120" w:before="0" w:line="276"/>
        <w:jc w:val="both"/>
      </w:pPr>
      <w:r>
        <w:rPr>
          <w:rFonts w:ascii="Times New Roman" w:cs="Times New Roman" w:eastAsia="Times New Roman" w:hAnsi="Times New Roman"/>
          <w:b/>
          <w:bCs/>
          <w:i w:val="false"/>
          <w:iCs w:val="false"/>
          <w:sz w:val="24"/>
          <w:szCs w:val="24"/>
        </w:rPr>
        <w:t xml:space="preserve">Prenajímateľ:</w:t>
      </w:r>
    </w:p>
    <w:p>
      <w:pPr>
        <w:keepNext w:val="false"/>
        <w:keepLines w:val="false"/>
        <w:spacing w:after="120" w:before="0" w:line="276"/>
        <w:jc w:val="both"/>
      </w:pPr>
      <w:r>
        <w:rPr>
          <w:rFonts w:ascii="Times New Roman" w:cs="Times New Roman" w:eastAsia="Times New Roman" w:hAnsi="Times New Roman"/>
          <w:b/>
          <w:bCs/>
          <w:i w:val="false"/>
          <w:iCs w:val="false"/>
          <w:sz w:val="24"/>
          <w:szCs w:val="24"/>
          <w:highlight w:val="yellow"/>
          <w:highlightCs w:val="yellow"/>
        </w:rPr>
        <w:t xml:space="preserve">[meno a priezvisko]</w:t>
      </w:r>
      <w:r>
        <w:rPr>
          <w:rFonts w:ascii="Times New Roman" w:cs="Times New Roman" w:eastAsia="Times New Roman" w:hAnsi="Times New Roman"/>
          <w:b w:val="false"/>
          <w:bCs w:val="false"/>
          <w:i w:val="false"/>
          <w:iCs w:val="false"/>
          <w:sz w:val="24"/>
          <w:szCs w:val="24"/>
        </w:rPr>
        <w:t xml:space="preserve">, nar. </w:t>
      </w:r>
      <w:r>
        <w:rPr>
          <w:rFonts w:ascii="Times New Roman" w:cs="Times New Roman" w:eastAsia="Times New Roman" w:hAnsi="Times New Roman"/>
          <w:b w:val="false"/>
          <w:bCs w:val="false"/>
          <w:i w:val="false"/>
          <w:iCs w:val="false"/>
          <w:sz w:val="24"/>
          <w:szCs w:val="24"/>
          <w:highlight w:val="yellow"/>
          <w:highlightCs w:val="yellow"/>
        </w:rPr>
        <w:t xml:space="preserve">[dátum narodenia]</w:t>
      </w:r>
      <w:r>
        <w:rPr>
          <w:rFonts w:ascii="Times New Roman" w:cs="Times New Roman" w:eastAsia="Times New Roman" w:hAnsi="Times New Roman"/>
          <w:b w:val="false"/>
          <w:bCs w:val="false"/>
          <w:i w:val="false"/>
          <w:iCs w:val="false"/>
          <w:sz w:val="24"/>
          <w:szCs w:val="24"/>
        </w:rPr>
        <w:t xml:space="preserve">, trvale bytom </w:t>
      </w:r>
      <w:r>
        <w:rPr>
          <w:rFonts w:ascii="Times New Roman" w:cs="Times New Roman" w:eastAsia="Times New Roman" w:hAnsi="Times New Roman"/>
          <w:b w:val="false"/>
          <w:bCs w:val="false"/>
          <w:i w:val="false"/>
          <w:iCs w:val="false"/>
          <w:sz w:val="24"/>
          <w:szCs w:val="24"/>
          <w:highlight w:val="yellow"/>
          <w:highlightCs w:val="yellow"/>
        </w:rPr>
        <w:t xml:space="preserve">[ulica a číslo, PSČ, obec]</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(ďalej len „prenajímateľ“)</w:t>
      </w:r>
    </w:p>
    <w:p>
      <w:pPr>
        <w:keepNext w:val="false"/>
        <w:keepLines w:val="false"/>
        <w:spacing w:after="120" w:before="0" w:line="276"/>
        <w:jc w:val="center"/>
      </w:pPr>
      <w:r>
        <w:rPr>
          <w:rFonts w:ascii="Times New Roman" w:cs="Times New Roman" w:eastAsia="Times New Roman" w:hAnsi="Times New Roman"/>
          <w:b w:val="false"/>
          <w:bCs w:val="false"/>
          <w:i w:val="false"/>
          <w:iCs w:val="false"/>
          <w:sz w:val="24"/>
          <w:szCs w:val="24"/>
        </w:rPr>
        <w:t xml:space="preserve">a</w:t>
      </w:r>
    </w:p>
    <w:p>
      <w:pPr>
        <w:keepNext/>
        <w:keepLines w:val="false"/>
        <w:spacing w:after="120" w:before="0" w:line="276"/>
        <w:jc w:val="both"/>
      </w:pPr>
      <w:r>
        <w:rPr>
          <w:rFonts w:ascii="Times New Roman" w:cs="Times New Roman" w:eastAsia="Times New Roman" w:hAnsi="Times New Roman"/>
          <w:b/>
          <w:bCs/>
          <w:i w:val="false"/>
          <w:iCs w:val="false"/>
          <w:sz w:val="24"/>
          <w:szCs w:val="24"/>
        </w:rPr>
        <w:t xml:space="preserve">Nájomca:</w:t>
      </w:r>
    </w:p>
    <w:p>
      <w:pPr>
        <w:keepNext w:val="false"/>
        <w:keepLines w:val="false"/>
        <w:spacing w:after="120" w:before="0" w:line="276"/>
        <w:jc w:val="both"/>
      </w:pPr>
      <w:r>
        <w:rPr>
          <w:rFonts w:ascii="Times New Roman" w:cs="Times New Roman" w:eastAsia="Times New Roman" w:hAnsi="Times New Roman"/>
          <w:b/>
          <w:bCs/>
          <w:i w:val="false"/>
          <w:iCs w:val="false"/>
          <w:sz w:val="24"/>
          <w:szCs w:val="24"/>
          <w:highlight w:val="yellow"/>
          <w:highlightCs w:val="yellow"/>
        </w:rPr>
        <w:t xml:space="preserve">[meno a priezvisko]</w:t>
      </w:r>
      <w:r>
        <w:rPr>
          <w:rFonts w:ascii="Times New Roman" w:cs="Times New Roman" w:eastAsia="Times New Roman" w:hAnsi="Times New Roman"/>
          <w:b w:val="false"/>
          <w:bCs w:val="false"/>
          <w:i w:val="false"/>
          <w:iCs w:val="false"/>
          <w:sz w:val="24"/>
          <w:szCs w:val="24"/>
        </w:rPr>
        <w:t xml:space="preserve">, nar. </w:t>
      </w:r>
      <w:r>
        <w:rPr>
          <w:rFonts w:ascii="Times New Roman" w:cs="Times New Roman" w:eastAsia="Times New Roman" w:hAnsi="Times New Roman"/>
          <w:b w:val="false"/>
          <w:bCs w:val="false"/>
          <w:i w:val="false"/>
          <w:iCs w:val="false"/>
          <w:sz w:val="24"/>
          <w:szCs w:val="24"/>
          <w:highlight w:val="yellow"/>
          <w:highlightCs w:val="yellow"/>
        </w:rPr>
        <w:t xml:space="preserve">[dátum narodenia]</w:t>
      </w:r>
      <w:r>
        <w:rPr>
          <w:rFonts w:ascii="Times New Roman" w:cs="Times New Roman" w:eastAsia="Times New Roman" w:hAnsi="Times New Roman"/>
          <w:b w:val="false"/>
          <w:bCs w:val="false"/>
          <w:i w:val="false"/>
          <w:iCs w:val="false"/>
          <w:sz w:val="24"/>
          <w:szCs w:val="24"/>
        </w:rPr>
        <w:t xml:space="preserve">, trvale bytom </w:t>
      </w:r>
      <w:r>
        <w:rPr>
          <w:rFonts w:ascii="Times New Roman" w:cs="Times New Roman" w:eastAsia="Times New Roman" w:hAnsi="Times New Roman"/>
          <w:b w:val="false"/>
          <w:bCs w:val="false"/>
          <w:i w:val="false"/>
          <w:iCs w:val="false"/>
          <w:sz w:val="24"/>
          <w:szCs w:val="24"/>
          <w:highlight w:val="yellow"/>
          <w:highlightCs w:val="yellow"/>
        </w:rPr>
        <w:t xml:space="preserve">[ulica a číslo, PSČ, obec]</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(ďalej len „nájomca“)</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(prenajímateľ a nájomca ďalej spolu aj ako „zmluvné strany“)</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Predmet nájmu</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Prenajímateľ je vlastníkom tejto hnuteľnej veci:</w:t>
      </w:r>
    </w:p>
    <w:p>
      <w:pPr>
        <w:spacing w:after="240" w:before="0" w:line="276"/>
        <w:ind w:left="567"/>
        <w:jc w:val="left"/>
      </w:pPr>
      <w:r>
        <w:rPr>
          <w:rFonts w:ascii="Times New Roman" w:cs="Times New Roman" w:eastAsia="Times New Roman" w:hAnsi="Times New Roman"/>
          <w:b w:val="false"/>
          <w:bCs w:val="false"/>
          <w:i w:val="false"/>
          <w:iCs w:val="false"/>
          <w:sz w:val="24"/>
          <w:szCs w:val="24"/>
          <w:highlight w:val="yellow"/>
          <w:highlightCs w:val="yellow"/>
        </w:rPr>
        <w:t xml:space="preserve">[opis prenajímanej veci]</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(ďalej len „vec“).</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Prenajímateľ touto zmluvou prenecháva nájomcovi vec za odplatu na dočasné užívanie a nájomca sa zaväzuje platiť za ňu nájomné.</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Prenajímateľ odovzdá vec nájomcovi dňa </w:t>
      </w:r>
      <w:r>
        <w:rPr>
          <w:rFonts w:ascii="Times New Roman" w:cs="Times New Roman" w:eastAsia="Times New Roman" w:hAnsi="Times New Roman"/>
          <w:b w:val="false"/>
          <w:bCs w:val="false"/>
          <w:i w:val="false"/>
          <w:iCs w:val="false"/>
          <w:sz w:val="24"/>
          <w:szCs w:val="24"/>
          <w:highlight w:val="yellow"/>
          <w:highlightCs w:val="yellow"/>
        </w:rPr>
        <w:t xml:space="preserve">[dátum odovzdania veci]</w:t>
      </w:r>
      <w:r>
        <w:rPr>
          <w:rFonts w:ascii="Times New Roman" w:cs="Times New Roman" w:eastAsia="Times New Roman" w:hAnsi="Times New Roman"/>
          <w:b w:val="false"/>
          <w:bCs w:val="false"/>
          <w:i w:val="false"/>
          <w:iCs w:val="false"/>
          <w:sz w:val="24"/>
          <w:szCs w:val="24"/>
        </w:rPr>
        <w:t xml:space="preserve"> na adrese </w:t>
      </w:r>
      <w:r>
        <w:rPr>
          <w:rFonts w:ascii="Times New Roman" w:cs="Times New Roman" w:eastAsia="Times New Roman" w:hAnsi="Times New Roman"/>
          <w:b w:val="false"/>
          <w:bCs w:val="false"/>
          <w:i w:val="false"/>
          <w:iCs w:val="false"/>
          <w:sz w:val="24"/>
          <w:szCs w:val="24"/>
          <w:highlight w:val="yellow"/>
          <w:highlightCs w:val="yellow"/>
        </w:rPr>
        <w:t xml:space="preserve">[miesto odovzdania (adresa)]</w:t>
      </w:r>
      <w:r>
        <w:rPr>
          <w:rFonts w:ascii="Times New Roman" w:cs="Times New Roman" w:eastAsia="Times New Roman" w:hAnsi="Times New Roman"/>
          <w:b w:val="false"/>
          <w:bCs w:val="false"/>
          <w:i w:val="false"/>
          <w:iCs w:val="false"/>
          <w:sz w:val="24"/>
          <w:szCs w:val="24"/>
        </w:rPr>
        <w:t xml:space="preserve">. O odovzdaní a vrátení veci spíšu zmluvné strany odovzdávací protokol, v ktorom uvedú stav veci a jej príslušenstva.</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Účel a spôsob užívania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Nájomca bude vec užívať na tento účel: </w:t>
      </w:r>
      <w:r>
        <w:rPr>
          <w:rFonts w:ascii="Times New Roman" w:cs="Times New Roman" w:eastAsia="Times New Roman" w:hAnsi="Times New Roman"/>
          <w:b w:val="false"/>
          <w:bCs w:val="false"/>
          <w:i w:val="false"/>
          <w:iCs w:val="false"/>
          <w:sz w:val="24"/>
          <w:szCs w:val="24"/>
          <w:highlight w:val="yellow"/>
          <w:highlightCs w:val="yellow"/>
        </w:rPr>
        <w:t xml:space="preserve">[účel užívania]</w:t>
      </w:r>
      <w:r>
        <w:rPr>
          <w:rFonts w:ascii="Times New Roman" w:cs="Times New Roman" w:eastAsia="Times New Roman" w:hAnsi="Times New Roman"/>
          <w:b w:val="false"/>
          <w:bCs w:val="false"/>
          <w:i w:val="false"/>
          <w:iCs w:val="false"/>
          <w:sz w:val="24"/>
          <w:szCs w:val="24"/>
        </w:rPr>
        <w:t xml:space="preserve">. Vec je oprávnený užívať len spôsobom zodpovedajúcim tomuto účelu a povahe veci, v súlade s návodom na obsluhu.</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iCs/>
          <w:sz w:val="24"/>
          <w:szCs w:val="24"/>
          <w:highlight w:val="lightGray"/>
          <w:highlightCs w:val="lightGray"/>
        </w:rPr>
        <w:t xml:space="preserve">[ak je podnájom zakázaný:] </w:t>
      </w:r>
      <w:r>
        <w:rPr>
          <w:rFonts w:ascii="Times New Roman" w:cs="Times New Roman" w:eastAsia="Times New Roman" w:hAnsi="Times New Roman"/>
          <w:b w:val="false"/>
          <w:bCs w:val="false"/>
          <w:i w:val="false"/>
          <w:iCs w:val="false"/>
          <w:sz w:val="24"/>
          <w:szCs w:val="24"/>
        </w:rPr>
        <w:t xml:space="preserve">Nájomca nesmie vec prenechať do podnájmu ani inak na užívanie tretej osobe bez predchádzajúceho písomného súhlasu prenajímateľa. Pri porušení tohto zákazu má prenajímateľ právo od zmluvy odstúpiť (§ 666 ods. 2 Občianskeho zákonníka).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iCs/>
          <w:sz w:val="24"/>
          <w:szCs w:val="24"/>
          <w:highlight w:val="lightGray"/>
          <w:highlightCs w:val="lightGray"/>
        </w:rPr>
        <w:t xml:space="preserve">[ak je podnájom dovolený:] </w:t>
      </w:r>
      <w:r>
        <w:rPr>
          <w:rFonts w:ascii="Times New Roman" w:cs="Times New Roman" w:eastAsia="Times New Roman" w:hAnsi="Times New Roman"/>
          <w:b w:val="false"/>
          <w:bCs w:val="false"/>
          <w:i w:val="false"/>
          <w:iCs w:val="false"/>
          <w:sz w:val="24"/>
          <w:szCs w:val="24"/>
        </w:rPr>
        <w:t xml:space="preserve">Nájomca je oprávnený dať vec do podnájmu (§ 666 ods. 1 Občianskeho zákonníka). Za užívanie veci podnájomcom zodpovedá prenajímateľovi tak, akoby vec užíval sám.</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Zmeny na veci môže nájomca vykonať len s predchádzajúcim súhlasom prenajímateľa. Ak ich vykoná bez súhlasu, je povinný po skončení nájmu uviesť vec na svoje náklady do pôvodného stavu (§ 667 Občianskeho zákonníka).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val="false"/>
          <w:iCs w:val="false"/>
          <w:sz w:val="24"/>
          <w:szCs w:val="24"/>
        </w:rPr>
        <w:t xml:space="preserve">Prenajímateľ je oprávnený po predchádzajúcom dohovore s nájomcom skontrolovať, či nájomca užíva vec riadnym spôsobom (§ 665 ods. 1 Občianskeho zákonníka).</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IV</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Doba nájmu</w:t>
      </w:r>
    </w:p>
    <w:p>
      <w:pPr>
        <w:keepNext w:val="false"/>
        <w:keepLines w:val="false"/>
        <w:spacing w:after="120" w:before="0" w:line="276"/>
        <w:jc w:val="left"/>
      </w:pPr>
      <w:r>
        <w:rPr>
          <w:rFonts w:ascii="Times New Roman" w:cs="Times New Roman" w:eastAsia="Times New Roman" w:hAnsi="Times New Roman"/>
          <w:b w:val="false"/>
          <w:bCs w:val="false"/>
          <w:i/>
          <w:iCs/>
          <w:sz w:val="24"/>
          <w:szCs w:val="24"/>
          <w:highlight w:val="lightGray"/>
          <w:highlightCs w:val="lightGray"/>
        </w:rPr>
        <w:t xml:space="preserve">[pri nájme na dobu určitú:] </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Nájom sa uzatvára na dobu určitú od </w:t>
      </w:r>
      <w:r>
        <w:rPr>
          <w:rFonts w:ascii="Times New Roman" w:cs="Times New Roman" w:eastAsia="Times New Roman" w:hAnsi="Times New Roman"/>
          <w:b w:val="false"/>
          <w:bCs w:val="false"/>
          <w:i w:val="false"/>
          <w:iCs w:val="false"/>
          <w:sz w:val="24"/>
          <w:szCs w:val="24"/>
          <w:highlight w:val="yellow"/>
          <w:highlightCs w:val="yellow"/>
        </w:rPr>
        <w:t xml:space="preserve">[začiatok nájmu]</w:t>
      </w:r>
      <w:r>
        <w:rPr>
          <w:rFonts w:ascii="Times New Roman" w:cs="Times New Roman" w:eastAsia="Times New Roman" w:hAnsi="Times New Roman"/>
          <w:b w:val="false"/>
          <w:bCs w:val="false"/>
          <w:i w:val="false"/>
          <w:iCs w:val="false"/>
          <w:sz w:val="24"/>
          <w:szCs w:val="24"/>
        </w:rPr>
        <w:t xml:space="preserve"> do </w:t>
      </w:r>
      <w:r>
        <w:rPr>
          <w:rFonts w:ascii="Times New Roman" w:cs="Times New Roman" w:eastAsia="Times New Roman" w:hAnsi="Times New Roman"/>
          <w:b w:val="false"/>
          <w:bCs w:val="false"/>
          <w:i w:val="false"/>
          <w:iCs w:val="false"/>
          <w:sz w:val="24"/>
          <w:szCs w:val="24"/>
          <w:highlight w:val="yellow"/>
          <w:highlightCs w:val="yellow"/>
        </w:rPr>
        <w:t xml:space="preserve">[koniec nájmu]</w:t>
      </w:r>
      <w:r>
        <w:rPr>
          <w:rFonts w:ascii="Times New Roman" w:cs="Times New Roman" w:eastAsia="Times New Roman" w:hAnsi="Times New Roman"/>
          <w:b w:val="false"/>
          <w:bCs w:val="false"/>
          <w:i w:val="false"/>
          <w:iCs w:val="false"/>
          <w:sz w:val="24"/>
          <w:szCs w:val="24"/>
        </w:rPr>
        <w:t xml:space="preserv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iCs/>
          <w:sz w:val="24"/>
          <w:szCs w:val="24"/>
          <w:highlight w:val="lightGray"/>
          <w:highlightCs w:val="lightGray"/>
        </w:rPr>
        <w:t xml:space="preserve">[nepovinné – vylúčenie obnovenia nájmu:] </w:t>
      </w:r>
      <w:r>
        <w:rPr>
          <w:rFonts w:ascii="Times New Roman" w:cs="Times New Roman" w:eastAsia="Times New Roman" w:hAnsi="Times New Roman"/>
          <w:b w:val="false"/>
          <w:bCs w:val="false"/>
          <w:i w:val="false"/>
          <w:iCs w:val="false"/>
          <w:sz w:val="24"/>
          <w:szCs w:val="24"/>
        </w:rPr>
        <w:t xml:space="preserve">Zmluvné strany sa dohodli, že ak nájomca užíva vec aj po skončení nájmu, nájom sa neobnovuje a ustanovenie § 676 ods. 2 Občianskeho zákonníka sa nepoužije.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iCs/>
          <w:sz w:val="24"/>
          <w:szCs w:val="24"/>
          <w:highlight w:val="lightGray"/>
          <w:highlightCs w:val="lightGray"/>
        </w:rPr>
        <w:t xml:space="preserve">[pri nájme na dobu neurčitú:] </w:t>
      </w:r>
      <w:r>
        <w:rPr>
          <w:rFonts w:ascii="Times New Roman" w:cs="Times New Roman" w:eastAsia="Times New Roman" w:hAnsi="Times New Roman"/>
          <w:b w:val="false"/>
          <w:bCs w:val="false"/>
          <w:i w:val="false"/>
          <w:iCs w:val="false"/>
          <w:sz w:val="24"/>
          <w:szCs w:val="24"/>
        </w:rPr>
        <w:t xml:space="preserve">Nájom sa uzatvára na dobu neurčitú, počnúc dňom </w:t>
      </w:r>
      <w:r>
        <w:rPr>
          <w:rFonts w:ascii="Times New Roman" w:cs="Times New Roman" w:eastAsia="Times New Roman" w:hAnsi="Times New Roman"/>
          <w:b w:val="false"/>
          <w:bCs w:val="false"/>
          <w:i w:val="false"/>
          <w:iCs w:val="false"/>
          <w:sz w:val="24"/>
          <w:szCs w:val="24"/>
          <w:highlight w:val="yellow"/>
          <w:highlightCs w:val="yellow"/>
        </w:rPr>
        <w:t xml:space="preserve">[začiatok nájmu]</w:t>
      </w:r>
      <w:r>
        <w:rPr>
          <w:rFonts w:ascii="Times New Roman" w:cs="Times New Roman" w:eastAsia="Times New Roman" w:hAnsi="Times New Roman"/>
          <w:b w:val="false"/>
          <w:bCs w:val="false"/>
          <w:i w:val="false"/>
          <w:iCs w:val="false"/>
          <w:sz w:val="24"/>
          <w:szCs w:val="24"/>
        </w:rPr>
        <w:t xml:space="preserve">.</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Nájomné</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Nájomné je </w:t>
      </w:r>
      <w:r>
        <w:rPr>
          <w:rFonts w:ascii="Times New Roman" w:cs="Times New Roman" w:eastAsia="Times New Roman" w:hAnsi="Times New Roman"/>
          <w:b/>
          <w:bCs/>
          <w:i w:val="false"/>
          <w:iCs w:val="false"/>
          <w:sz w:val="24"/>
          <w:szCs w:val="24"/>
          <w:highlight w:val="yellow"/>
          <w:highlightCs w:val="yellow"/>
        </w:rPr>
        <w:t xml:space="preserve">[výška nájomného (€)]</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highlight w:val="yellow"/>
          <w:highlightCs w:val="yellow"/>
        </w:rPr>
        <w:t xml:space="preserve">[za každý aj začatý deň nájmu / za každý aj začatý týždeň nájmu / za každý kalendárny mesiac nájmu / za celú dobu nájmu]</w:t>
      </w:r>
      <w:r>
        <w:rPr>
          <w:rFonts w:ascii="Times New Roman" w:cs="Times New Roman" w:eastAsia="Times New Roman" w:hAnsi="Times New Roman"/>
          <w:b w:val="false"/>
          <w:bCs w:val="false"/>
          <w:i w:val="false"/>
          <w:iCs w:val="false"/>
          <w:sz w:val="24"/>
          <w:szCs w:val="24"/>
        </w:rPr>
        <w:t xml:space="preserve"> (slovom: </w:t>
      </w:r>
      <w:r>
        <w:rPr>
          <w:rFonts w:ascii="Times New Roman" w:cs="Times New Roman" w:eastAsia="Times New Roman" w:hAnsi="Times New Roman"/>
          <w:b w:val="false"/>
          <w:bCs w:val="false"/>
          <w:i w:val="false"/>
          <w:iCs w:val="false"/>
          <w:sz w:val="24"/>
          <w:szCs w:val="24"/>
          <w:highlight w:val="yellow"/>
          <w:highlightCs w:val="yellow"/>
        </w:rPr>
        <w:t xml:space="preserve">[výška nájomného (€)]</w:t>
      </w:r>
      <w:r>
        <w:rPr>
          <w:rFonts w:ascii="Times New Roman" w:cs="Times New Roman" w:eastAsia="Times New Roman" w:hAnsi="Times New Roman"/>
          <w:b w:val="false"/>
          <w:bCs w:val="false"/>
          <w:i w:val="false"/>
          <w:iCs w:val="false"/>
          <w:sz w:val="24"/>
          <w:szCs w:val="24"/>
        </w:rPr>
        <w:t xml:space="preserv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iCs/>
          <w:sz w:val="24"/>
          <w:szCs w:val="24"/>
          <w:highlight w:val="lightGray"/>
          <w:highlightCs w:val="lightGray"/>
        </w:rPr>
        <w:t xml:space="preserve">[pri platbe vopred:] </w:t>
      </w:r>
      <w:r>
        <w:rPr>
          <w:rFonts w:ascii="Times New Roman" w:cs="Times New Roman" w:eastAsia="Times New Roman" w:hAnsi="Times New Roman"/>
          <w:b w:val="false"/>
          <w:bCs w:val="false"/>
          <w:i w:val="false"/>
          <w:iCs w:val="false"/>
          <w:sz w:val="24"/>
          <w:szCs w:val="24"/>
        </w:rPr>
        <w:t xml:space="preserve">Nájomca zaplatí nájomné vopred pri odovzdaní veci</w:t>
      </w:r>
      <w:r>
        <w:rPr>
          <w:rFonts w:ascii="Times New Roman" w:cs="Times New Roman" w:eastAsia="Times New Roman" w:hAnsi="Times New Roman"/>
          <w:b w:val="false"/>
          <w:bCs w:val="false"/>
          <w:i w:val="false"/>
          <w:iCs w:val="false"/>
          <w:sz w:val="24"/>
          <w:szCs w:val="24"/>
          <w:highlight w:val="lightGray"/>
          <w:highlightCs w:val="lightGray"/>
        </w:rPr>
        <w:t xml:space="preserve">[ za celú dohodnutú dobu nájmu]</w:t>
      </w:r>
      <w:r>
        <w:rPr>
          <w:rFonts w:ascii="Times New Roman" w:cs="Times New Roman" w:eastAsia="Times New Roman" w:hAnsi="Times New Roman"/>
          <w:b w:val="false"/>
          <w:bCs w:val="false"/>
          <w:i w:val="false"/>
          <w:iCs w:val="false"/>
          <w:sz w:val="24"/>
          <w:szCs w:val="24"/>
        </w:rPr>
        <w:t xml:space="preserv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iCs/>
          <w:sz w:val="24"/>
          <w:szCs w:val="24"/>
          <w:highlight w:val="lightGray"/>
          <w:highlightCs w:val="lightGray"/>
        </w:rPr>
        <w:t xml:space="preserve">[pri mesačnom platení:] </w:t>
      </w:r>
      <w:r>
        <w:rPr>
          <w:rFonts w:ascii="Times New Roman" w:cs="Times New Roman" w:eastAsia="Times New Roman" w:hAnsi="Times New Roman"/>
          <w:b w:val="false"/>
          <w:bCs w:val="false"/>
          <w:i w:val="false"/>
          <w:iCs w:val="false"/>
          <w:sz w:val="24"/>
          <w:szCs w:val="24"/>
        </w:rPr>
        <w:t xml:space="preserve">Nájomca platí nájomné mesačne vopred, vždy najneskôr do </w:t>
      </w:r>
      <w:r>
        <w:rPr>
          <w:rFonts w:ascii="Times New Roman" w:cs="Times New Roman" w:eastAsia="Times New Roman" w:hAnsi="Times New Roman"/>
          <w:b w:val="false"/>
          <w:bCs w:val="false"/>
          <w:i w:val="false"/>
          <w:iCs w:val="false"/>
          <w:sz w:val="24"/>
          <w:szCs w:val="24"/>
          <w:highlight w:val="yellow"/>
          <w:highlightCs w:val="yellow"/>
        </w:rPr>
        <w:t xml:space="preserve">[deň v mesiaci, do ktorého sa platí]</w:t>
      </w:r>
      <w:r>
        <w:rPr>
          <w:rFonts w:ascii="Times New Roman" w:cs="Times New Roman" w:eastAsia="Times New Roman" w:hAnsi="Times New Roman"/>
          <w:b w:val="false"/>
          <w:bCs w:val="false"/>
          <w:i w:val="false"/>
          <w:iCs w:val="false"/>
          <w:sz w:val="24"/>
          <w:szCs w:val="24"/>
        </w:rPr>
        <w:t xml:space="preserve">. dňa kalendárneho mesiaca, za ktorý sa nájomné platí; za neúplný kalendárny mesiac sa platí pomerná časť nájomného.</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iCs/>
          <w:sz w:val="24"/>
          <w:szCs w:val="24"/>
          <w:highlight w:val="lightGray"/>
          <w:highlightCs w:val="lightGray"/>
        </w:rPr>
        <w:t xml:space="preserve">[pri platbe pri vrátení:] </w:t>
      </w:r>
      <w:r>
        <w:rPr>
          <w:rFonts w:ascii="Times New Roman" w:cs="Times New Roman" w:eastAsia="Times New Roman" w:hAnsi="Times New Roman"/>
          <w:b w:val="false"/>
          <w:bCs w:val="false"/>
          <w:i w:val="false"/>
          <w:iCs w:val="false"/>
          <w:sz w:val="24"/>
          <w:szCs w:val="24"/>
        </w:rPr>
        <w:t xml:space="preserve">Nájomca zaplatí nájomné pri vrátení veci, najneskôr v posledný deň nájmu.</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val="false"/>
          <w:iCs w:val="false"/>
          <w:sz w:val="24"/>
          <w:szCs w:val="24"/>
        </w:rPr>
        <w:t xml:space="preserve">Nájomné sa platí </w:t>
      </w:r>
      <w:r>
        <w:rPr>
          <w:rFonts w:ascii="Times New Roman" w:cs="Times New Roman" w:eastAsia="Times New Roman" w:hAnsi="Times New Roman"/>
          <w:b w:val="false"/>
          <w:bCs w:val="false"/>
          <w:i w:val="false"/>
          <w:iCs w:val="false"/>
          <w:sz w:val="24"/>
          <w:szCs w:val="24"/>
          <w:highlight w:val="lightGray"/>
          <w:highlightCs w:val="lightGray"/>
        </w:rPr>
        <w:t xml:space="preserve">[bankovým prevodom na účet prenajímateľa IBAN </w:t>
      </w:r>
      <w:r>
        <w:rPr>
          <w:rFonts w:ascii="Times New Roman" w:cs="Times New Roman" w:eastAsia="Times New Roman" w:hAnsi="Times New Roman"/>
          <w:b w:val="false"/>
          <w:bCs w:val="false"/>
          <w:i w:val="false"/>
          <w:iCs w:val="false"/>
          <w:sz w:val="24"/>
          <w:szCs w:val="24"/>
          <w:highlight w:val="yellow"/>
          <w:highlightCs w:val="yellow"/>
        </w:rPr>
        <w:t xml:space="preserve">[IBAN prenajímateľa]</w:t>
      </w:r>
      <w:r>
        <w:rPr>
          <w:rFonts w:ascii="Times New Roman" w:cs="Times New Roman" w:eastAsia="Times New Roman" w:hAnsi="Times New Roman"/>
          <w:b w:val="false"/>
          <w:bCs w:val="false"/>
          <w:i w:val="false"/>
          <w:iCs w:val="false"/>
          <w:sz w:val="24"/>
          <w:szCs w:val="24"/>
          <w:highlight w:val="lightGray"/>
          <w:highlightCs w:val="lightGray"/>
        </w:rPr>
        <w:t xml:space="preserve">; zaplatené je dňom pripísania na tento účet / v hotovosti, pričom prenajímateľ nájomcovi prevzatie písomne potvrdí]</w:t>
      </w:r>
      <w:r>
        <w:rPr>
          <w:rFonts w:ascii="Times New Roman" w:cs="Times New Roman" w:eastAsia="Times New Roman" w:hAnsi="Times New Roman"/>
          <w:b w:val="false"/>
          <w:bCs w:val="false"/>
          <w:i w:val="false"/>
          <w:iCs w:val="false"/>
          <w:sz w:val="24"/>
          <w:szCs w:val="24"/>
        </w:rPr>
        <w:t xml:space="preserv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6.	</w:t>
      </w:r>
      <w:r>
        <w:rPr>
          <w:rFonts w:ascii="Times New Roman" w:cs="Times New Roman" w:eastAsia="Times New Roman" w:hAnsi="Times New Roman"/>
          <w:b w:val="false"/>
          <w:bCs w:val="false"/>
          <w:i w:val="false"/>
          <w:iCs w:val="false"/>
          <w:sz w:val="24"/>
          <w:szCs w:val="24"/>
        </w:rPr>
        <w:t xml:space="preserve">Ak je nájomca v omeškaní so zaplatením nájomného, prenajímateľ má právo požadovať úroky z omeškania (§ 517 ods. 2 Občianskeho zákonníka).</w:t>
      </w:r>
    </w:p>
    <w:p>
      <w:pPr>
        <w:keepNext w:val="false"/>
        <w:keepLines w:val="false"/>
        <w:spacing w:after="120" w:before="0" w:line="276"/>
        <w:jc w:val="left"/>
      </w:pPr>
      <w:r>
        <w:rPr>
          <w:rFonts w:ascii="Times New Roman" w:cs="Times New Roman" w:eastAsia="Times New Roman" w:hAnsi="Times New Roman"/>
          <w:b w:val="false"/>
          <w:bCs w:val="false"/>
          <w:i/>
          <w:iCs/>
          <w:sz w:val="24"/>
          <w:szCs w:val="24"/>
          <w:highlight w:val="lightGray"/>
          <w:highlightCs w:val="lightGray"/>
        </w:rPr>
        <w:t xml:space="preserve">[nepovinné – zábezpeka:] </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Zábezpeka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Nájomca pri odovzdaní veci zloží prenajímateľovi peňažnú zábezpeku vo výške </w:t>
      </w:r>
      <w:r>
        <w:rPr>
          <w:rFonts w:ascii="Times New Roman" w:cs="Times New Roman" w:eastAsia="Times New Roman" w:hAnsi="Times New Roman"/>
          <w:b/>
          <w:bCs/>
          <w:i w:val="false"/>
          <w:iCs w:val="false"/>
          <w:sz w:val="24"/>
          <w:szCs w:val="24"/>
          <w:highlight w:val="yellow"/>
          <w:highlightCs w:val="yellow"/>
        </w:rPr>
        <w:t xml:space="preserve">[výška zábezpeky (€)]</w:t>
      </w:r>
      <w:r>
        <w:rPr>
          <w:rFonts w:ascii="Times New Roman" w:cs="Times New Roman" w:eastAsia="Times New Roman" w:hAnsi="Times New Roman"/>
          <w:b w:val="false"/>
          <w:bCs w:val="false"/>
          <w:i w:val="false"/>
          <w:iCs w:val="false"/>
          <w:sz w:val="24"/>
          <w:szCs w:val="24"/>
        </w:rPr>
        <w:t xml:space="preserve"> na zabezpečenie zaplatenia nájomného a náhrady škody na veci, za ktorú nájomca zodpovedá.</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Prenajímateľ vráti zábezpeku nájomcovi najneskôr do </w:t>
      </w:r>
      <w:r>
        <w:rPr>
          <w:rFonts w:ascii="Times New Roman" w:cs="Times New Roman" w:eastAsia="Times New Roman" w:hAnsi="Times New Roman"/>
          <w:b w:val="false"/>
          <w:bCs w:val="false"/>
          <w:i w:val="false"/>
          <w:iCs w:val="false"/>
          <w:sz w:val="24"/>
          <w:szCs w:val="24"/>
          <w:highlight w:val="yellow"/>
          <w:highlightCs w:val="yellow"/>
        </w:rPr>
        <w:t xml:space="preserve">[vrátenie zábezpeky do (dní od vrátenia veci)]</w:t>
      </w:r>
      <w:r>
        <w:rPr>
          <w:rFonts w:ascii="Times New Roman" w:cs="Times New Roman" w:eastAsia="Times New Roman" w:hAnsi="Times New Roman"/>
          <w:b w:val="false"/>
          <w:bCs w:val="false"/>
          <w:i w:val="false"/>
          <w:iCs w:val="false"/>
          <w:sz w:val="24"/>
          <w:szCs w:val="24"/>
        </w:rPr>
        <w:t xml:space="preserve"> dní od vrátenia veci. Zo zábezpeky si môže započítať splatné nájomné a náhradu škody, za ktorú nájomca zodpovedá; ich výšku nájomcovi písomne vyúčtuje.</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Stav veci, údržba a zodpovednosť za škodu</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Prenajímateľ odovzdá vec nájomcovi v stave spôsobilom na dohodnuté užívanie (§ 664 Občianskeho zákonníka). Stav veci pri odovzdaní a jej známe vady: </w:t>
      </w:r>
      <w:r>
        <w:rPr>
          <w:rFonts w:ascii="Times New Roman" w:cs="Times New Roman" w:eastAsia="Times New Roman" w:hAnsi="Times New Roman"/>
          <w:b w:val="false"/>
          <w:bCs w:val="false"/>
          <w:i w:val="false"/>
          <w:iCs w:val="false"/>
          <w:sz w:val="24"/>
          <w:szCs w:val="24"/>
          <w:highlight w:val="yellow"/>
          <w:highlightCs w:val="yellow"/>
        </w:rPr>
        <w:t xml:space="preserve">[stav veci a známe vady pri odovzdaní]</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iCs/>
          <w:sz w:val="24"/>
          <w:szCs w:val="24"/>
          <w:highlight w:val="lightGray"/>
          <w:highlightCs w:val="lightGray"/>
        </w:rPr>
        <w:t xml:space="preserve">[ak údržbu hradí prenajímateľ:] </w:t>
      </w:r>
      <w:r>
        <w:rPr>
          <w:rFonts w:ascii="Times New Roman" w:cs="Times New Roman" w:eastAsia="Times New Roman" w:hAnsi="Times New Roman"/>
          <w:b w:val="false"/>
          <w:bCs w:val="false"/>
          <w:i w:val="false"/>
          <w:iCs w:val="false"/>
          <w:sz w:val="24"/>
          <w:szCs w:val="24"/>
        </w:rPr>
        <w:t xml:space="preserve">Prenajímateľ udržiava vec v stave spôsobilom na dohodnuté užívanie na svoje náklady (§ 664 Občianskeho zákonníka). Nájomca je povinný bez zbytočného odkladu oznámiť prenajímateľovi potrebu opráv (§ 668 ods. 1 Občianskeho zákonníka).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iCs/>
          <w:sz w:val="24"/>
          <w:szCs w:val="24"/>
          <w:highlight w:val="lightGray"/>
          <w:highlightCs w:val="lightGray"/>
        </w:rPr>
        <w:t xml:space="preserve">[ak bežnú údržbu hradí nájomca:] </w:t>
      </w:r>
      <w:r>
        <w:rPr>
          <w:rFonts w:ascii="Times New Roman" w:cs="Times New Roman" w:eastAsia="Times New Roman" w:hAnsi="Times New Roman"/>
          <w:b w:val="false"/>
          <w:bCs w:val="false"/>
          <w:i w:val="false"/>
          <w:iCs w:val="false"/>
          <w:sz w:val="24"/>
          <w:szCs w:val="24"/>
        </w:rPr>
        <w:t xml:space="preserve">Bežnú údržbu veci a drobné opravy súvisiace s jej užívaním (najmä čistenie, mazanie a výmenu spotrebného materiálu) vykonáva a hradí nájomca. Ostatné opravy zabezpečuje na svoje náklady prenajímateľ; nájomca je povinný bez zbytočného odkladu oznámiť prenajímateľovi ich potrebu (§ 668 ods. 1 Občianskeho zákonníka).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Nájomca je povinný starať sa o to, aby na veci nevznikla škoda (§ 670 Občianskeho zákonníka), a bez zbytočného odkladu oznámiť prenajímateľovi každé poškodenie, stratu alebo zničenie veci.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val="false"/>
          <w:iCs w:val="false"/>
          <w:sz w:val="24"/>
          <w:szCs w:val="24"/>
        </w:rPr>
        <w:t xml:space="preserve">Nájomca zodpovedá za poškodenie a nadmerné opotrebenie veci v dôsledku jej zneužitia, a to aj vtedy, ak ich spôsobili osoby, ktorým umožnil k veci prístup; za obvyklé opotrebenie pri riadnom užívaní ani za náhodu nezodpovedá (§ 683 ods. 1 Občianskeho zákonníka). Za inú škodu zodpovedá podľa všeobecných ustanovení Občianskeho zákonníka o zodpovednosti za škodu.</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6.	</w:t>
      </w:r>
      <w:r>
        <w:rPr>
          <w:rFonts w:ascii="Times New Roman" w:cs="Times New Roman" w:eastAsia="Times New Roman" w:hAnsi="Times New Roman"/>
          <w:b w:val="false"/>
          <w:bCs w:val="false"/>
          <w:i/>
          <w:iCs/>
          <w:sz w:val="24"/>
          <w:szCs w:val="24"/>
          <w:highlight w:val="lightGray"/>
          <w:highlightCs w:val="lightGray"/>
        </w:rPr>
        <w:t xml:space="preserve">[nepovinné – poistenie veci:] </w:t>
      </w:r>
      <w:r>
        <w:rPr>
          <w:rFonts w:ascii="Times New Roman" w:cs="Times New Roman" w:eastAsia="Times New Roman" w:hAnsi="Times New Roman"/>
          <w:b w:val="false"/>
          <w:bCs w:val="false"/>
          <w:i w:val="false"/>
          <w:iCs w:val="false"/>
          <w:sz w:val="24"/>
          <w:szCs w:val="24"/>
        </w:rPr>
        <w:t xml:space="preserve">Nájomca je povinný vec na svoje náklady poistiť proti poškodeniu, zničeniu a odcudzeniu počas celej doby nájmu a doklad o poistení predložiť prenajímateľovi pri odovzdaní veci.</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VIII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Skončenie nájmu a vrátenie veci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Nájom sa skončí </w:t>
      </w:r>
      <w:r>
        <w:rPr>
          <w:rFonts w:ascii="Times New Roman" w:cs="Times New Roman" w:eastAsia="Times New Roman" w:hAnsi="Times New Roman"/>
          <w:b w:val="false"/>
          <w:bCs w:val="false"/>
          <w:i w:val="false"/>
          <w:iCs w:val="false"/>
          <w:sz w:val="24"/>
          <w:szCs w:val="24"/>
          <w:highlight w:val="lightGray"/>
          <w:highlightCs w:val="lightGray"/>
        </w:rPr>
        <w:t xml:space="preserve">[uplynutím dohodnutej doby, ]</w:t>
      </w:r>
      <w:r>
        <w:rPr>
          <w:rFonts w:ascii="Times New Roman" w:cs="Times New Roman" w:eastAsia="Times New Roman" w:hAnsi="Times New Roman"/>
          <w:b w:val="false"/>
          <w:bCs w:val="false"/>
          <w:i w:val="false"/>
          <w:iCs w:val="false"/>
          <w:sz w:val="24"/>
          <w:szCs w:val="24"/>
        </w:rPr>
        <w:t xml:space="preserve">písomnou dohodou zmluvných strán</w:t>
      </w:r>
      <w:r>
        <w:rPr>
          <w:rFonts w:ascii="Times New Roman" w:cs="Times New Roman" w:eastAsia="Times New Roman" w:hAnsi="Times New Roman"/>
          <w:b w:val="false"/>
          <w:bCs w:val="false"/>
          <w:i w:val="false"/>
          <w:iCs w:val="false"/>
          <w:sz w:val="24"/>
          <w:szCs w:val="24"/>
          <w:highlight w:val="lightGray"/>
          <w:highlightCs w:val="lightGray"/>
        </w:rPr>
        <w:t xml:space="preserve">[, výpoveďou]</w:t>
      </w:r>
      <w:r>
        <w:rPr>
          <w:rFonts w:ascii="Times New Roman" w:cs="Times New Roman" w:eastAsia="Times New Roman" w:hAnsi="Times New Roman"/>
          <w:b w:val="false"/>
          <w:bCs w:val="false"/>
          <w:i w:val="false"/>
          <w:iCs w:val="false"/>
          <w:sz w:val="24"/>
          <w:szCs w:val="24"/>
        </w:rPr>
        <w:t xml:space="preserve"> alebo odstúpením od zmluvy.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iCs/>
          <w:sz w:val="24"/>
          <w:szCs w:val="24"/>
          <w:highlight w:val="lightGray"/>
          <w:highlightCs w:val="lightGray"/>
        </w:rPr>
        <w:t xml:space="preserve">[pri nájme na dobu neurčitú:] </w:t>
      </w:r>
      <w:r>
        <w:rPr>
          <w:rFonts w:ascii="Times New Roman" w:cs="Times New Roman" w:eastAsia="Times New Roman" w:hAnsi="Times New Roman"/>
          <w:b w:val="false"/>
          <w:bCs w:val="false"/>
          <w:i w:val="false"/>
          <w:iCs w:val="false"/>
          <w:sz w:val="24"/>
          <w:szCs w:val="24"/>
        </w:rPr>
        <w:t xml:space="preserve">Každá zo zmluvných strán môže nájom vypovedať aj bez uvedenia dôvodu. Výpovedná lehota je jeden mesiac (§ 677 ods. 2 Občianskeho zákonníka) a začína plynúť dňom nasledujúcim po doručení písomnej výpovede druhej zmluvnej strane.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Prenajímateľ môže od zmluvy odstúpiť najmä vtedy, ak nájomca napriek písomnej výstrahe užíva vec alebo trpí jej užívanie takým spôsobom, že prenajímateľovi vzniká škoda alebo mu hrozí značná škoda, alebo ak nájomca, hoci upomenutý, nezaplatil splatné nájomné v lehote podľa § 679 ods. 3 Občianskeho zákonníka.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Nájomca môže od zmluvy odstúpiť, ak mu bola vec odovzdaná v stave nespôsobilom na dohodnuté užívanie alebo ak sa takou stane bez toho, že by nájomca porušil svoju povinnosť (§ 679 ods. 1 Občianskeho zákonníka).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val="false"/>
          <w:iCs w:val="false"/>
          <w:sz w:val="24"/>
          <w:szCs w:val="24"/>
        </w:rPr>
        <w:t xml:space="preserve">Pri skončení nájmu je nájomca povinný vrátiť vec prenajímateľovi v mieste jej odovzdania spolu s príslušenstvom, v stave, v akom ju prevzal, s prihliadnutím na obvyklé opotrebenie (§ 682 Občianskeho zákonníka).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6.	</w:t>
      </w:r>
      <w:r>
        <w:rPr>
          <w:rFonts w:ascii="Times New Roman" w:cs="Times New Roman" w:eastAsia="Times New Roman" w:hAnsi="Times New Roman"/>
          <w:b w:val="false"/>
          <w:bCs w:val="false"/>
          <w:i w:val="false"/>
          <w:iCs w:val="false"/>
          <w:sz w:val="24"/>
          <w:szCs w:val="24"/>
        </w:rPr>
        <w:t xml:space="preserve">Ak nájomca vráti vec neskôr, je povinný platiť nájomné až do jej vrátenia.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7.	</w:t>
      </w:r>
      <w:r>
        <w:rPr>
          <w:rFonts w:ascii="Times New Roman" w:cs="Times New Roman" w:eastAsia="Times New Roman" w:hAnsi="Times New Roman"/>
          <w:b w:val="false"/>
          <w:bCs w:val="false"/>
          <w:i/>
          <w:iCs/>
          <w:sz w:val="24"/>
          <w:szCs w:val="24"/>
          <w:highlight w:val="lightGray"/>
          <w:highlightCs w:val="lightGray"/>
        </w:rPr>
        <w:t xml:space="preserve">[nepovinné – zmluvná pokuta:] </w:t>
      </w:r>
      <w:r>
        <w:rPr>
          <w:rFonts w:ascii="Times New Roman" w:cs="Times New Roman" w:eastAsia="Times New Roman" w:hAnsi="Times New Roman"/>
          <w:b w:val="false"/>
          <w:bCs w:val="false"/>
          <w:i w:val="false"/>
          <w:iCs w:val="false"/>
          <w:sz w:val="24"/>
          <w:szCs w:val="24"/>
        </w:rPr>
        <w:t xml:space="preserve">Za každý aj začatý deň omeškania s vrátením veci zaplatí nájomca prenajímateľovi zmluvnú pokutu vo výške </w:t>
      </w:r>
      <w:r>
        <w:rPr>
          <w:rFonts w:ascii="Times New Roman" w:cs="Times New Roman" w:eastAsia="Times New Roman" w:hAnsi="Times New Roman"/>
          <w:b w:val="false"/>
          <w:bCs w:val="false"/>
          <w:i w:val="false"/>
          <w:iCs w:val="false"/>
          <w:sz w:val="24"/>
          <w:szCs w:val="24"/>
          <w:highlight w:val="yellow"/>
          <w:highlightCs w:val="yellow"/>
        </w:rPr>
        <w:t xml:space="preserve">[zmluvná pokuta za každý deň omeškania (€)]</w:t>
      </w:r>
      <w:r>
        <w:rPr>
          <w:rFonts w:ascii="Times New Roman" w:cs="Times New Roman" w:eastAsia="Times New Roman" w:hAnsi="Times New Roman"/>
          <w:b w:val="false"/>
          <w:bCs w:val="false"/>
          <w:i w:val="false"/>
          <w:iCs w:val="false"/>
          <w:sz w:val="24"/>
          <w:szCs w:val="24"/>
        </w:rPr>
        <w:t xml:space="preserve">. Zmluvné strany sa dohodli, že prenajímateľ má popri zmluvnej pokute právo aj na náhradu škody, ktorá zmluvnú pokutu presahuje (§ 545 ods. 2 Občianskeho zákonníka).</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IX</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Záverečné ustanovenia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Táto zmluva nadobúda platnosť a účinnosť dňom jej podpisu oboma zmluvnými stranami. Zmluvu možno meniť len písomnými dodatkami.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Právne vzťahy neupravené touto zmluvou sa riadia príslušnými ustanoveniami Občianskeho zákonníka.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Zmluva je vyhotovená v </w:t>
      </w:r>
      <w:r>
        <w:rPr>
          <w:rFonts w:ascii="Times New Roman" w:cs="Times New Roman" w:eastAsia="Times New Roman" w:hAnsi="Times New Roman"/>
          <w:b w:val="false"/>
          <w:bCs w:val="false"/>
          <w:i w:val="false"/>
          <w:iCs w:val="false"/>
          <w:sz w:val="24"/>
          <w:szCs w:val="24"/>
          <w:highlight w:val="yellow"/>
          <w:highlightCs w:val="yellow"/>
        </w:rPr>
        <w:t xml:space="preserve">[počet rovnopisov]</w:t>
      </w:r>
      <w:r>
        <w:rPr>
          <w:rFonts w:ascii="Times New Roman" w:cs="Times New Roman" w:eastAsia="Times New Roman" w:hAnsi="Times New Roman"/>
          <w:b w:val="false"/>
          <w:bCs w:val="false"/>
          <w:i w:val="false"/>
          <w:iCs w:val="false"/>
          <w:sz w:val="24"/>
          <w:szCs w:val="24"/>
        </w:rPr>
        <w:t xml:space="preserve"> rovnopisoch, z ktorých každá zmluvná strana dostane aspoň jeden.</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Zmluvné strany vyhlasujú, že si zmluvu prečítali, jej obsahu porozumeli a na znak súhlasu ju slobodne a vážne podpisujú.</w:t>
      </w:r>
    </w:p>
    <w:p>
      <w:pPr>
        <w:keepNext w:val="false"/>
        <w:keepLines w:val="false"/>
        <w:spacing w:after="240" w:before="0" w:line="276"/>
        <w:jc w:val="both"/>
      </w:pPr>
      <w:r>
        <w:rPr>
          <w:rFonts w:ascii="Times New Roman" w:cs="Times New Roman" w:eastAsia="Times New Roman" w:hAnsi="Times New Roman"/>
          <w:b w:val="false"/>
          <w:bCs w:val="false"/>
          <w:i w:val="false"/>
          <w:iCs w:val="false"/>
          <w:sz w:val="24"/>
          <w:szCs w:val="24"/>
        </w:rPr>
        <w:t xml:space="preserve"/>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V ........................ dňa ................</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Prenajímateľ</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highlight w:val="yellow"/>
                <w:highlightCs w:val="yellow"/>
              </w:rPr>
              <w:t xml:space="preserve">[meno a priezvisko]</w:t>
            </w:r>
          </w:p>
        </w:tc>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V ........................ dňa ................</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Nájomca</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highlight w:val="yellow"/>
                <w:highlightCs w:val="yellow"/>
              </w:rPr>
              <w:t xml:space="preserve">[meno a priezvisko]</w:t>
            </w:r>
          </w:p>
        </w:tc>
      </w:tr>
    </w:tbl>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6666"/>
        <w:sz w:val="18"/>
        <w:szCs w:val="18"/>
      </w:rPr>
      <w:t xml:space="preserve">strana </w:t>
      <w:fldChar w:fldCharType="begin"/>
      <w:instrText xml:space="preserve">PAGE</w:instrText>
      <w:fldChar w:fldCharType="separate"/>
      <w:fldChar w:fldCharType="end"/>
      <w:t xml:space="preserve"> z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Nájomná zmluva na hnuteľnú vec</dc:title>
  <dc:creator>Vzory a tlačivá (pravnevzory.sk)</dc:creator>
  <dc:description>Nájomná zmluva na hnuteľnú vec</dc:description>
  <cp:lastModifiedBy>Un-named</cp:lastModifiedBy>
  <cp:revision>1</cp:revision>
  <dcterms:created xsi:type="dcterms:W3CDTF">2026-09-29T15:03:18.787Z</dcterms:created>
  <dcterms:modified xsi:type="dcterms:W3CDTF">2026-09-29T15:03:18.787Z</dcterms:modified>
</cp:coreProperties>
</file>

<file path=docProps/custom.xml><?xml version="1.0" encoding="utf-8"?>
<Properties xmlns="http://schemas.openxmlformats.org/officeDocument/2006/custom-properties" xmlns:vt="http://schemas.openxmlformats.org/officeDocument/2006/docPropsVTypes"/>
</file>