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DOHODA O UKONČENÍ MANDÁTNEJ ZMLUVY</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572 ods. 2 zákona č. 40/1964 Zb. Občiansky zákonník v spojení s § 1 ods. 2 zákona č. 513/1991 Zb. Obchodný zákonník</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„mandant“)</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Mandatár:</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„mandatár“)</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a mandatár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dohody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uzavreli dňa </w:t>
      </w:r>
      <w:r>
        <w:rPr>
          <w:rFonts w:ascii="Times New Roman" w:cs="Times New Roman" w:eastAsia="Times New Roman" w:hAnsi="Times New Roman"/>
          <w:b w:val="false"/>
          <w:bCs w:val="false"/>
          <w:i w:val="false"/>
          <w:iCs w:val="false"/>
          <w:sz w:val="24"/>
          <w:szCs w:val="24"/>
          <w:highlight w:val="yellow"/>
          <w:highlightCs w:val="yellow"/>
        </w:rPr>
        <w:t xml:space="preserve">[dátum uzavretia mandátnej zmluvy]</w:t>
      </w:r>
      <w:r>
        <w:rPr>
          <w:rFonts w:ascii="Times New Roman" w:cs="Times New Roman" w:eastAsia="Times New Roman" w:hAnsi="Times New Roman"/>
          <w:b w:val="false"/>
          <w:bCs w:val="false"/>
          <w:i w:val="false"/>
          <w:iCs w:val="false"/>
          <w:sz w:val="24"/>
          <w:szCs w:val="24"/>
        </w:rPr>
        <w:t xml:space="preserve"> mandátnu zmluvu, ktorej predmetom je zariadenie tejto záležitosti mandatárom pre mandanta (ďalej len „mandátna zmluva“):</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[predmet mandátnej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sa končí celá mandátna zmluva:] </w:t>
      </w:r>
      <w:r>
        <w:rPr>
          <w:rFonts w:ascii="Times New Roman" w:cs="Times New Roman" w:eastAsia="Times New Roman" w:hAnsi="Times New Roman"/>
          <w:b w:val="false"/>
          <w:bCs w:val="false"/>
          <w:i w:val="false"/>
          <w:iCs w:val="false"/>
          <w:sz w:val="24"/>
          <w:szCs w:val="24"/>
        </w:rPr>
        <w:t xml:space="preserve">Zmluvné strany sa dohodli, že mandátna zmluva sa ruší a jej platnosť sa končí dňom </w:t>
      </w:r>
      <w:r>
        <w:rPr>
          <w:rFonts w:ascii="Times New Roman" w:cs="Times New Roman" w:eastAsia="Times New Roman" w:hAnsi="Times New Roman"/>
          <w:b w:val="false"/>
          <w:bCs w:val="false"/>
          <w:i w:val="false"/>
          <w:iCs w:val="false"/>
          <w:sz w:val="24"/>
          <w:szCs w:val="24"/>
          <w:highlight w:val="yellow"/>
          <w:highlightCs w:val="yellow"/>
        </w:rPr>
        <w:t xml:space="preserve">[deň skončenia]</w:t>
      </w:r>
      <w:r>
        <w:rPr>
          <w:rFonts w:ascii="Times New Roman" w:cs="Times New Roman" w:eastAsia="Times New Roman" w:hAnsi="Times New Roman"/>
          <w:b w:val="false"/>
          <w:bCs w:val="false"/>
          <w:i w:val="false"/>
          <w:iCs w:val="false"/>
          <w:sz w:val="24"/>
          <w:szCs w:val="24"/>
        </w:rPr>
        <w:t xml:space="preserve"> (ďalej len „deň skončenia“).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sa končí len časť mandátu:]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sa dohodli, že dňom </w:t>
      </w:r>
      <w:r>
        <w:rPr>
          <w:rFonts w:ascii="Times New Roman" w:cs="Times New Roman" w:eastAsia="Times New Roman" w:hAnsi="Times New Roman"/>
          <w:b w:val="false"/>
          <w:bCs w:val="false"/>
          <w:i w:val="false"/>
          <w:iCs w:val="false"/>
          <w:sz w:val="24"/>
          <w:szCs w:val="24"/>
          <w:highlight w:val="yellow"/>
          <w:highlightCs w:val="yellow"/>
        </w:rPr>
        <w:t xml:space="preserve">[deň skončenia]</w:t>
      </w:r>
      <w:r>
        <w:rPr>
          <w:rFonts w:ascii="Times New Roman" w:cs="Times New Roman" w:eastAsia="Times New Roman" w:hAnsi="Times New Roman"/>
          <w:b w:val="false"/>
          <w:bCs w:val="false"/>
          <w:i w:val="false"/>
          <w:iCs w:val="false"/>
          <w:sz w:val="24"/>
          <w:szCs w:val="24"/>
        </w:rPr>
        <w:t xml:space="preserve"> (ďalej len „deň skončenia“) sa mandátna zmluva ruší v časti týkajúcej sa:</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[časť mandátu, ktorá sa končí]</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 ostatnej časti zostáva mandátna zmluva v platnosti bez zmeny.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Dňom skončenia zaniká záväzok mandatára zariaďovať záležitosť podľa mandátnej zmluvy</w:t>
      </w:r>
      <w:r>
        <w:rPr>
          <w:rFonts w:ascii="Times New Roman" w:cs="Times New Roman" w:eastAsia="Times New Roman" w:hAnsi="Times New Roman"/>
          <w:b w:val="false"/>
          <w:bCs w:val="false"/>
          <w:i w:val="false"/>
          <w:iCs w:val="false"/>
          <w:sz w:val="24"/>
          <w:szCs w:val="24"/>
          <w:highlight w:val="lightGray"/>
          <w:highlightCs w:val="lightGray"/>
        </w:rPr>
        <w:t xml:space="preserve">[ v rozsahu zrušenej časti]</w:t>
      </w:r>
      <w:r>
        <w:rPr>
          <w:rFonts w:ascii="Times New Roman" w:cs="Times New Roman" w:eastAsia="Times New Roman" w:hAnsi="Times New Roman"/>
          <w:b w:val="false"/>
          <w:bCs w:val="false"/>
          <w:i w:val="false"/>
          <w:iCs w:val="false"/>
          <w:sz w:val="24"/>
          <w:szCs w:val="24"/>
        </w:rPr>
        <w:t xml:space="preserve"> a záväzok mandanta platiť mandatárovi za túto činnosť odplatu, s výnimkou nárokov upravených v tejto dohode.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Činnosť do dňa skončenia a rozpracované úkony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Do dňa skončenia mandatár pokračuje v zariaďovaní záležitosti v doterajšom rozsahu, ak mu mandant písomne neoznámi, že niektorú činnosť už nemá vykonávať.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Mandatár je povinný najneskôr ku dňu skončenia písomne upozorniť mandanta na opatrenia potrebné na to, aby sa zabránilo vzniku škody bezprostredne hroziacej mandantovi nedokončením činnosti, najmä na plynúce lehoty, nariadené termíny a nevybavené podania.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[nepovinné – dohoda o rozpracovaných úkonoch:]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sa dohodli, že rozpracované úkony sa vybavia takto:</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[rozpracované úkony a kto ich vybaví]</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Za úkony podľa tohto odseku patrí mandatárovi odplata a náhrada nákladov podľa mandátnej zmluvy, ak nie sú zahrnuté vo vyrovnaní podľa tejto dohody.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Odovzdanie vecí a plnomocenstvo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odovzdá mandantovi najneskôr do </w:t>
      </w:r>
      <w:r>
        <w:rPr>
          <w:rFonts w:ascii="Times New Roman" w:cs="Times New Roman" w:eastAsia="Times New Roman" w:hAnsi="Times New Roman"/>
          <w:b w:val="false"/>
          <w:bCs w:val="false"/>
          <w:i w:val="false"/>
          <w:iCs w:val="false"/>
          <w:sz w:val="24"/>
          <w:szCs w:val="24"/>
          <w:highlight w:val="yellow"/>
          <w:highlightCs w:val="yellow"/>
        </w:rPr>
        <w:t xml:space="preserve">[lehota na odovzdanie vecí a dokladov (dni)]</w:t>
      </w:r>
      <w:r>
        <w:rPr>
          <w:rFonts w:ascii="Times New Roman" w:cs="Times New Roman" w:eastAsia="Times New Roman" w:hAnsi="Times New Roman"/>
          <w:b w:val="false"/>
          <w:bCs w:val="false"/>
          <w:i w:val="false"/>
          <w:iCs w:val="false"/>
          <w:sz w:val="24"/>
          <w:szCs w:val="24"/>
        </w:rPr>
        <w:t xml:space="preserve"> dní odo dňa skončenia všetky veci, podklady, doklady a iné písomnosti vrátane elektronických údajov, ktoré od mandanta prevzal alebo ktoré za neho prevzal pri zariaďovaní záležitosti. O odovzdaní zmluvné strany spíšu odovzdávací záznam.</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mal mandatár plnomocenstvo:]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Mandant týmto odvoláva plnomocenstvo, ktoré mandatárovi udelil v súvislosti s mandátnou zmluvou, s účinnosťou ku dňu skončenia</w:t>
      </w:r>
      <w:r>
        <w:rPr>
          <w:rFonts w:ascii="Times New Roman" w:cs="Times New Roman" w:eastAsia="Times New Roman" w:hAnsi="Times New Roman"/>
          <w:b w:val="false"/>
          <w:bCs w:val="false"/>
          <w:i w:val="false"/>
          <w:iCs w:val="false"/>
          <w:sz w:val="24"/>
          <w:szCs w:val="24"/>
          <w:highlight w:val="lightGray"/>
          <w:highlightCs w:val="lightGray"/>
        </w:rPr>
        <w:t xml:space="preserve">[ v rozsahu zrušenej časti mandátu]</w:t>
      </w:r>
      <w:r>
        <w:rPr>
          <w:rFonts w:ascii="Times New Roman" w:cs="Times New Roman" w:eastAsia="Times New Roman" w:hAnsi="Times New Roman"/>
          <w:b w:val="false"/>
          <w:bCs w:val="false"/>
          <w:i w:val="false"/>
          <w:iCs w:val="false"/>
          <w:sz w:val="24"/>
          <w:szCs w:val="24"/>
        </w:rPr>
        <w:t xml:space="preserve">. Mandatár odvolanie berie na vedomie a po dni skončenia nebude v tomto rozsahu v mene mandanta konať.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Mandatár vráti mandantovi spolu s dokladmi originál písomného plnomocenstva, ak ho má. Mandant oznámi odvolanie plnomocenstva orgánom a osobám, ktorým bolo plnomocenstvo predložené alebo oznámené.</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Vyrovnanie odplaty a nákladov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[ak mandant doplatí odplatu a náklady:] </w:t>
      </w:r>
      <w:r>
        <w:rPr>
          <w:rFonts w:ascii="Times New Roman" w:cs="Times New Roman" w:eastAsia="Times New Roman" w:hAnsi="Times New Roman"/>
          <w:b w:val="false"/>
          <w:bCs w:val="false"/>
          <w:i w:val="false"/>
          <w:iCs w:val="false"/>
          <w:sz w:val="24"/>
          <w:szCs w:val="24"/>
        </w:rPr>
        <w:t xml:space="preserve">Mandatárovi patrí za činnosť vykonanú do dňa skončenia doplatok odplaty a náhrada nákladov v celkovej výške </w:t>
      </w:r>
      <w:r>
        <w:rPr>
          <w:rFonts w:ascii="Times New Roman" w:cs="Times New Roman" w:eastAsia="Times New Roman" w:hAnsi="Times New Roman"/>
          <w:b/>
          <w:bCs/>
          <w:i w:val="false"/>
          <w:iCs w:val="false"/>
          <w:sz w:val="24"/>
          <w:szCs w:val="24"/>
          <w:highlight w:val="yellow"/>
          <w:highlightCs w:val="yellow"/>
        </w:rPr>
        <w:t xml:space="preserve">[suma doplatku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[suma doplatku (€)]</w:t>
      </w:r>
      <w:r>
        <w:rPr>
          <w:rFonts w:ascii="Times New Roman" w:cs="Times New Roman" w:eastAsia="Times New Roman" w:hAnsi="Times New Roman"/>
          <w:b w:val="false"/>
          <w:bCs w:val="false"/>
          <w:i w:val="false"/>
          <w:iCs w:val="false"/>
          <w:sz w:val="24"/>
          <w:szCs w:val="24"/>
        </w:rPr>
        <w:t xml:space="preserve">). Mandant ho zaplatí do </w:t>
      </w:r>
      <w:r>
        <w:rPr>
          <w:rFonts w:ascii="Times New Roman" w:cs="Times New Roman" w:eastAsia="Times New Roman" w:hAnsi="Times New Roman"/>
          <w:b w:val="false"/>
          <w:bCs w:val="false"/>
          <w:i w:val="false"/>
          <w:iCs w:val="false"/>
          <w:sz w:val="24"/>
          <w:szCs w:val="24"/>
          <w:highlight w:val="yellow"/>
          <w:highlightCs w:val="yellow"/>
        </w:rPr>
        <w:t xml:space="preserve">[lehota na zaplatenie (dni)]</w:t>
      </w:r>
      <w:r>
        <w:rPr>
          <w:rFonts w:ascii="Times New Roman" w:cs="Times New Roman" w:eastAsia="Times New Roman" w:hAnsi="Times New Roman"/>
          <w:b w:val="false"/>
          <w:bCs w:val="false"/>
          <w:i w:val="false"/>
          <w:iCs w:val="false"/>
          <w:sz w:val="24"/>
          <w:szCs w:val="24"/>
        </w:rPr>
        <w:t xml:space="preserve"> dní odo dňa doručenia faktúry mandatára na účet mandatára IBAN </w:t>
      </w:r>
      <w:r>
        <w:rPr>
          <w:rFonts w:ascii="Times New Roman" w:cs="Times New Roman" w:eastAsia="Times New Roman" w:hAnsi="Times New Roman"/>
          <w:b w:val="false"/>
          <w:bCs w:val="false"/>
          <w:i w:val="false"/>
          <w:iCs w:val="false"/>
          <w:sz w:val="24"/>
          <w:szCs w:val="24"/>
          <w:highlight w:val="yellow"/>
          <w:highlightCs w:val="yellow"/>
        </w:rPr>
        <w:t xml:space="preserve">[IBAN mandatára]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mandatár vráti nevyčerpaný preddavok:] </w:t>
      </w:r>
      <w:r>
        <w:rPr>
          <w:rFonts w:ascii="Times New Roman" w:cs="Times New Roman" w:eastAsia="Times New Roman" w:hAnsi="Times New Roman"/>
          <w:b w:val="false"/>
          <w:bCs w:val="false"/>
          <w:i w:val="false"/>
          <w:iCs w:val="false"/>
          <w:sz w:val="24"/>
          <w:szCs w:val="24"/>
        </w:rPr>
        <w:t xml:space="preserve">Mandatár vráti mandantovi nevyčerpanú časť preddavku vo výške </w:t>
      </w:r>
      <w:r>
        <w:rPr>
          <w:rFonts w:ascii="Times New Roman" w:cs="Times New Roman" w:eastAsia="Times New Roman" w:hAnsi="Times New Roman"/>
          <w:b/>
          <w:bCs/>
          <w:i w:val="false"/>
          <w:iCs w:val="false"/>
          <w:sz w:val="24"/>
          <w:szCs w:val="24"/>
          <w:highlight w:val="yellow"/>
          <w:highlightCs w:val="yellow"/>
        </w:rPr>
        <w:t xml:space="preserve">[suma na vrátenie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[suma na vrátenie (€)]</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[lehota na zaplatenie (dni)]</w:t>
      </w:r>
      <w:r>
        <w:rPr>
          <w:rFonts w:ascii="Times New Roman" w:cs="Times New Roman" w:eastAsia="Times New Roman" w:hAnsi="Times New Roman"/>
          <w:b w:val="false"/>
          <w:bCs w:val="false"/>
          <w:i w:val="false"/>
          <w:iCs w:val="false"/>
          <w:sz w:val="24"/>
          <w:szCs w:val="24"/>
        </w:rPr>
        <w:t xml:space="preserve"> dní odo dňa skončenia na účet mandanta IBAN </w:t>
      </w:r>
      <w:r>
        <w:rPr>
          <w:rFonts w:ascii="Times New Roman" w:cs="Times New Roman" w:eastAsia="Times New Roman" w:hAnsi="Times New Roman"/>
          <w:b w:val="false"/>
          <w:bCs w:val="false"/>
          <w:i w:val="false"/>
          <w:iCs w:val="false"/>
          <w:sz w:val="24"/>
          <w:szCs w:val="24"/>
          <w:highlight w:val="yellow"/>
          <w:highlightCs w:val="yellow"/>
        </w:rPr>
        <w:t xml:space="preserve">[IBAN mandanta]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všetko vyrovnané:] </w:t>
      </w:r>
      <w:r>
        <w:rPr>
          <w:rFonts w:ascii="Times New Roman" w:cs="Times New Roman" w:eastAsia="Times New Roman" w:hAnsi="Times New Roman"/>
          <w:b w:val="false"/>
          <w:bCs w:val="false"/>
          <w:i w:val="false"/>
          <w:iCs w:val="false"/>
          <w:sz w:val="24"/>
          <w:szCs w:val="24"/>
        </w:rPr>
        <w:t xml:space="preserve">Zmluvné strany vyhlasujú, že odplata a náhrada nákladov za činnosť vykonanú do dňa skončenia sú úplne vyrovnané.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highlight w:val="lightGray"/>
          <w:highlightCs w:val="lightGray"/>
        </w:rPr>
        <w:t xml:space="preserve">[Zmluvné strany nemajú / Splnením povinnosti podľa predchádzajúceho odseku nebudú mať zmluvné strany]</w:t>
      </w:r>
      <w:r>
        <w:rPr>
          <w:rFonts w:ascii="Times New Roman" w:cs="Times New Roman" w:eastAsia="Times New Roman" w:hAnsi="Times New Roman"/>
          <w:b w:val="false"/>
          <w:bCs w:val="false"/>
          <w:i w:val="false"/>
          <w:iCs w:val="false"/>
          <w:sz w:val="24"/>
          <w:szCs w:val="24"/>
        </w:rPr>
        <w:t xml:space="preserve"> voči sebe navzájom žiadne ďalšie nároky na odplatu, preddavky ani náhradu nákladov z mandátnej zmluvy</w:t>
      </w:r>
      <w:r>
        <w:rPr>
          <w:rFonts w:ascii="Times New Roman" w:cs="Times New Roman" w:eastAsia="Times New Roman" w:hAnsi="Times New Roman"/>
          <w:b w:val="false"/>
          <w:bCs w:val="false"/>
          <w:i w:val="false"/>
          <w:iCs w:val="false"/>
          <w:sz w:val="24"/>
          <w:szCs w:val="24"/>
          <w:highlight w:val="lightGray"/>
          <w:highlightCs w:val="lightGray"/>
        </w:rPr>
        <w:t xml:space="preserve">[ v rozsahu zrušenej časti]</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Touto dohodou nie sú dotknuté nároky na náhradu škody vzniknutej porušením mandátnej zmluvy ani povinnosť mlčanlivosti a ďalšie ustanovenia mandátnej zmluvy, ktoré majú podľa svojej povahy trvať aj po jej skončení.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Dohoda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neupravené touto dohodou sa spravujú mandátnou zmluvou a ustanoveniami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Dohoda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vyhotovení]</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vyhlasujú, že si dohodu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Mandatár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ukončení mandátnej zmluvy</dc:title>
  <dc:creator>Vzory a tlačivá (pravnevzory.sk)</dc:creator>
  <dc:description>Dohoda o ukončení mandátnej zmluvy</dc:description>
  <cp:lastModifiedBy>Un-named</cp:lastModifiedBy>
  <cp:revision>1</cp:revision>
  <dcterms:created xsi:type="dcterms:W3CDTF">2026-09-29T15:54:09.721Z</dcterms:created>
  <dcterms:modified xsi:type="dcterms:W3CDTF">2026-09-29T15:54:09.721Z</dcterms:modified>
</cp:coreProperties>
</file>

<file path=docProps/custom.xml><?xml version="1.0" encoding="utf-8"?>
<Properties xmlns="http://schemas.openxmlformats.org/officeDocument/2006/custom-properties" xmlns:vt="http://schemas.openxmlformats.org/officeDocument/2006/docPropsVTypes"/>
</file>